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020" w:rsidRPr="00B96020" w:rsidRDefault="007E3717" w:rsidP="00B96020">
      <w:pPr>
        <w:pStyle w:val="Body1"/>
        <w:jc w:val="center"/>
        <w:rPr>
          <w:rFonts w:hAnsi="Arial Unicode MS"/>
          <w:b/>
          <w:sz w:val="28"/>
          <w:szCs w:val="28"/>
          <w:u w:val="single"/>
        </w:rPr>
      </w:pPr>
      <w:r w:rsidRPr="00B96020">
        <w:rPr>
          <w:rFonts w:hAnsi="Arial Unicode MS"/>
          <w:b/>
          <w:sz w:val="28"/>
          <w:szCs w:val="28"/>
          <w:u w:val="single"/>
        </w:rPr>
        <w:t>#</w:t>
      </w:r>
      <w:r w:rsidR="00623E0B" w:rsidRPr="00B96020">
        <w:rPr>
          <w:rFonts w:hAnsi="Arial Unicode MS"/>
          <w:b/>
          <w:sz w:val="28"/>
          <w:szCs w:val="28"/>
          <w:u w:val="single"/>
        </w:rPr>
        <w:t xml:space="preserve">1. </w:t>
      </w:r>
      <w:r w:rsidR="00A321CB" w:rsidRPr="00B96020">
        <w:rPr>
          <w:rFonts w:hAnsi="Arial Unicode MS"/>
          <w:b/>
          <w:sz w:val="28"/>
          <w:szCs w:val="28"/>
          <w:u w:val="single"/>
        </w:rPr>
        <w:t xml:space="preserve">Undergraduate </w:t>
      </w:r>
      <w:r w:rsidR="00623E0B" w:rsidRPr="00B96020">
        <w:rPr>
          <w:rFonts w:hAnsi="Arial Unicode MS"/>
          <w:b/>
          <w:sz w:val="28"/>
          <w:szCs w:val="28"/>
          <w:u w:val="single"/>
        </w:rPr>
        <w:t>Program</w:t>
      </w:r>
      <w:r w:rsidR="00B96020" w:rsidRPr="00B96020">
        <w:rPr>
          <w:rFonts w:hAnsi="Arial Unicode MS"/>
          <w:b/>
          <w:sz w:val="28"/>
          <w:szCs w:val="28"/>
          <w:u w:val="single"/>
        </w:rPr>
        <w:t xml:space="preserve"> Assessment Plan:</w:t>
      </w:r>
      <w:r w:rsidR="00623E0B" w:rsidRPr="00B96020">
        <w:rPr>
          <w:rFonts w:hAnsi="Arial Unicode MS"/>
          <w:b/>
          <w:sz w:val="28"/>
          <w:szCs w:val="28"/>
          <w:u w:val="single"/>
        </w:rPr>
        <w:t xml:space="preserve"> </w:t>
      </w:r>
      <w:r w:rsidR="00B96020" w:rsidRPr="00B96020">
        <w:rPr>
          <w:rFonts w:hAnsi="Arial Unicode MS"/>
          <w:b/>
          <w:sz w:val="28"/>
          <w:szCs w:val="28"/>
          <w:u w:val="single"/>
        </w:rPr>
        <w:t xml:space="preserve">Student </w:t>
      </w:r>
      <w:r w:rsidR="00623E0B" w:rsidRPr="00B96020">
        <w:rPr>
          <w:rFonts w:hAnsi="Arial Unicode MS"/>
          <w:b/>
          <w:sz w:val="28"/>
          <w:szCs w:val="28"/>
          <w:u w:val="single"/>
        </w:rPr>
        <w:t>Outcome</w:t>
      </w:r>
      <w:r w:rsidR="00B96020" w:rsidRPr="00B96020">
        <w:rPr>
          <w:rFonts w:hAnsi="Arial Unicode MS"/>
          <w:b/>
          <w:sz w:val="28"/>
          <w:szCs w:val="28"/>
          <w:u w:val="single"/>
        </w:rPr>
        <w:t>s</w:t>
      </w:r>
      <w:r w:rsidR="000C7721">
        <w:rPr>
          <w:rFonts w:hAnsi="Arial Unicode MS"/>
          <w:b/>
          <w:sz w:val="28"/>
          <w:szCs w:val="28"/>
          <w:u w:val="single"/>
        </w:rPr>
        <w:t xml:space="preserve"> </w:t>
      </w:r>
      <w:r w:rsidR="000C7721">
        <w:rPr>
          <w:rFonts w:hAnsi="Arial Unicode MS"/>
          <w:b/>
          <w:sz w:val="28"/>
          <w:szCs w:val="28"/>
          <w:u w:val="single"/>
        </w:rPr>
        <w:t>–</w:t>
      </w:r>
      <w:r w:rsidR="000C7721">
        <w:rPr>
          <w:rFonts w:hAnsi="Arial Unicode MS"/>
          <w:b/>
          <w:sz w:val="28"/>
          <w:szCs w:val="28"/>
          <w:u w:val="single"/>
        </w:rPr>
        <w:t xml:space="preserve"> Gen Ed</w:t>
      </w:r>
    </w:p>
    <w:p w:rsidR="00A321CB" w:rsidRPr="00B569EE" w:rsidRDefault="00623E0B">
      <w:pPr>
        <w:pStyle w:val="Body1"/>
        <w:rPr>
          <w:rFonts w:ascii="Cambria" w:hAnsi="Cambria"/>
          <w:b/>
        </w:rPr>
      </w:pPr>
      <w:r w:rsidRPr="00B569EE">
        <w:rPr>
          <w:rFonts w:ascii="Cambria" w:hAnsi="Cambria"/>
          <w:sz w:val="22"/>
          <w:szCs w:val="22"/>
        </w:rPr>
        <w:t>To be completed by Departments and submitted by the Department Chair to the</w:t>
      </w:r>
      <w:r w:rsidR="00B96020" w:rsidRPr="00B569EE">
        <w:rPr>
          <w:rFonts w:ascii="Cambria" w:hAnsi="Cambria"/>
          <w:sz w:val="22"/>
          <w:szCs w:val="22"/>
        </w:rPr>
        <w:t xml:space="preserve"> </w:t>
      </w:r>
      <w:r w:rsidR="003758BE" w:rsidRPr="00B569EE">
        <w:rPr>
          <w:rFonts w:ascii="Cambria" w:hAnsi="Cambria"/>
          <w:sz w:val="22"/>
          <w:szCs w:val="22"/>
        </w:rPr>
        <w:t xml:space="preserve">BlackBoard </w:t>
      </w:r>
      <w:r w:rsidR="00B96020" w:rsidRPr="00B569EE">
        <w:rPr>
          <w:rFonts w:ascii="Cambria" w:hAnsi="Cambria"/>
          <w:sz w:val="22"/>
          <w:szCs w:val="22"/>
        </w:rPr>
        <w:t xml:space="preserve">Assessment </w:t>
      </w:r>
      <w:r w:rsidR="003758BE" w:rsidRPr="00B569EE">
        <w:rPr>
          <w:rFonts w:ascii="Cambria" w:hAnsi="Cambria"/>
          <w:sz w:val="22"/>
          <w:szCs w:val="22"/>
        </w:rPr>
        <w:t>Site</w:t>
      </w:r>
      <w:r w:rsidR="00B96020" w:rsidRPr="00B569EE">
        <w:rPr>
          <w:rFonts w:ascii="Cambria" w:hAnsi="Cambria"/>
          <w:b/>
        </w:rPr>
        <w:t>.</w:t>
      </w:r>
    </w:p>
    <w:p w:rsidR="00B96020" w:rsidRPr="00B569EE" w:rsidRDefault="00B96020">
      <w:pPr>
        <w:pStyle w:val="Body1"/>
        <w:rPr>
          <w:rFonts w:ascii="Cambria" w:hAnsi="Cambria"/>
          <w:b/>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8"/>
      </w:tblGrid>
      <w:tr w:rsidR="00623E0B" w:rsidRPr="00B569EE" w:rsidTr="0022114F">
        <w:tc>
          <w:tcPr>
            <w:tcW w:w="11448" w:type="dxa"/>
            <w:shd w:val="clear" w:color="auto" w:fill="auto"/>
          </w:tcPr>
          <w:p w:rsidR="00623E0B" w:rsidRPr="00B569EE" w:rsidRDefault="00623E0B">
            <w:pPr>
              <w:pStyle w:val="Body1"/>
              <w:rPr>
                <w:rFonts w:ascii="Cambria" w:hAnsi="Cambria"/>
                <w:b/>
              </w:rPr>
            </w:pPr>
            <w:r w:rsidRPr="00B569EE">
              <w:rPr>
                <w:rFonts w:ascii="Cambria" w:hAnsi="Cambria"/>
                <w:b/>
              </w:rPr>
              <w:t xml:space="preserve">Department: </w:t>
            </w:r>
            <w:r w:rsidR="000C7721" w:rsidRPr="00B569EE">
              <w:rPr>
                <w:rFonts w:ascii="Cambria" w:hAnsi="Cambria"/>
                <w:b/>
              </w:rPr>
              <w:fldChar w:fldCharType="begin">
                <w:ffData>
                  <w:name w:val="Text2"/>
                  <w:enabled/>
                  <w:calcOnExit w:val="0"/>
                  <w:textInput/>
                </w:ffData>
              </w:fldChar>
            </w:r>
            <w:bookmarkStart w:id="0" w:name="Text2"/>
            <w:r w:rsidR="000C7721" w:rsidRPr="00B569EE">
              <w:rPr>
                <w:rFonts w:ascii="Cambria" w:hAnsi="Cambria"/>
                <w:b/>
              </w:rPr>
              <w:instrText xml:space="preserve"> FORMTEXT </w:instrText>
            </w:r>
            <w:r w:rsidR="000C7721" w:rsidRPr="00B569EE">
              <w:rPr>
                <w:rFonts w:ascii="Cambria" w:hAnsi="Cambria"/>
                <w:b/>
              </w:rPr>
            </w:r>
            <w:r w:rsidR="000C7721" w:rsidRPr="00B569EE">
              <w:rPr>
                <w:rFonts w:ascii="Cambria" w:hAnsi="Cambria"/>
                <w:b/>
              </w:rPr>
              <w:fldChar w:fldCharType="separate"/>
            </w:r>
            <w:r w:rsidR="006834F5">
              <w:rPr>
                <w:rFonts w:ascii="Cambria" w:hAnsi="Cambria"/>
                <w:b/>
                <w:noProof/>
              </w:rPr>
              <w:t>Theology</w:t>
            </w:r>
            <w:r w:rsidR="000C7721" w:rsidRPr="00B569EE">
              <w:rPr>
                <w:rFonts w:ascii="Cambria" w:hAnsi="Cambria"/>
                <w:b/>
              </w:rPr>
              <w:fldChar w:fldCharType="end"/>
            </w:r>
            <w:bookmarkEnd w:id="0"/>
          </w:p>
          <w:p w:rsidR="003758BE" w:rsidRPr="00B569EE" w:rsidRDefault="003758BE">
            <w:pPr>
              <w:pStyle w:val="Body1"/>
              <w:rPr>
                <w:rFonts w:ascii="Cambria" w:hAnsi="Cambria"/>
                <w:b/>
              </w:rPr>
            </w:pPr>
          </w:p>
        </w:tc>
      </w:tr>
      <w:tr w:rsidR="00950D3B" w:rsidRPr="00B569EE" w:rsidTr="0022114F">
        <w:tc>
          <w:tcPr>
            <w:tcW w:w="11448" w:type="dxa"/>
            <w:shd w:val="clear" w:color="auto" w:fill="auto"/>
          </w:tcPr>
          <w:p w:rsidR="001E7482" w:rsidRPr="00B569EE" w:rsidRDefault="003758BE" w:rsidP="003758BE">
            <w:pPr>
              <w:pStyle w:val="Body1"/>
              <w:rPr>
                <w:rFonts w:ascii="Cambria" w:hAnsi="Cambria"/>
              </w:rPr>
            </w:pPr>
            <w:r w:rsidRPr="00B569EE">
              <w:rPr>
                <w:rFonts w:ascii="Cambria" w:hAnsi="Cambria"/>
                <w:b/>
              </w:rPr>
              <w:t>General Education Committee</w:t>
            </w:r>
            <w:r w:rsidR="00D433B6" w:rsidRPr="00B569EE">
              <w:rPr>
                <w:rFonts w:ascii="Cambria" w:hAnsi="Cambria"/>
                <w:b/>
              </w:rPr>
              <w:t xml:space="preserve"> </w:t>
            </w:r>
            <w:r w:rsidRPr="00B569EE">
              <w:rPr>
                <w:rFonts w:ascii="Cambria" w:hAnsi="Cambria"/>
              </w:rPr>
              <w:t xml:space="preserve">has selected the following area for the 2014-2015 assessment cycle:  </w:t>
            </w:r>
          </w:p>
          <w:p w:rsidR="001E7482" w:rsidRPr="00B569EE" w:rsidRDefault="001E7482" w:rsidP="003758BE">
            <w:pPr>
              <w:pStyle w:val="Body1"/>
              <w:rPr>
                <w:rFonts w:ascii="Cambria" w:hAnsi="Cambria"/>
              </w:rPr>
            </w:pPr>
          </w:p>
          <w:p w:rsidR="00950D3B" w:rsidRPr="00B569EE" w:rsidRDefault="003758BE" w:rsidP="003758BE">
            <w:pPr>
              <w:pStyle w:val="Body1"/>
              <w:rPr>
                <w:rFonts w:ascii="Cambria" w:hAnsi="Cambria" w:cs="Calibri"/>
                <w:sz w:val="30"/>
                <w:szCs w:val="30"/>
              </w:rPr>
            </w:pPr>
            <w:r w:rsidRPr="00B569EE">
              <w:rPr>
                <w:rFonts w:ascii="Cambria" w:hAnsi="Cambria" w:cs="Calibri"/>
                <w:bCs/>
                <w:sz w:val="30"/>
                <w:szCs w:val="30"/>
              </w:rPr>
              <w:t>Knowledge:</w:t>
            </w:r>
            <w:r w:rsidRPr="00B569EE">
              <w:rPr>
                <w:rFonts w:ascii="Cambria" w:hAnsi="Cambria" w:cs="Calibri"/>
                <w:sz w:val="30"/>
                <w:szCs w:val="30"/>
              </w:rPr>
              <w:t xml:space="preserve"> to gain a base level of knowledge in core disciplines </w:t>
            </w:r>
          </w:p>
          <w:p w:rsidR="003758BE" w:rsidRPr="00B569EE" w:rsidRDefault="003758BE" w:rsidP="003758BE">
            <w:pPr>
              <w:pStyle w:val="Body1"/>
              <w:rPr>
                <w:rFonts w:ascii="Cambria" w:hAnsi="Cambria"/>
                <w:b/>
              </w:rPr>
            </w:pPr>
          </w:p>
        </w:tc>
      </w:tr>
      <w:tr w:rsidR="00623E0B" w:rsidRPr="00B569EE" w:rsidTr="0022114F">
        <w:tc>
          <w:tcPr>
            <w:tcW w:w="11448" w:type="dxa"/>
            <w:shd w:val="clear" w:color="auto" w:fill="auto"/>
          </w:tcPr>
          <w:p w:rsidR="001E7482" w:rsidRPr="00B569EE" w:rsidRDefault="003758BE" w:rsidP="003758BE">
            <w:pPr>
              <w:pStyle w:val="Body1"/>
              <w:rPr>
                <w:rFonts w:ascii="Cambria" w:hAnsi="Cambria"/>
              </w:rPr>
            </w:pPr>
            <w:r w:rsidRPr="00B569EE">
              <w:rPr>
                <w:rFonts w:ascii="Cambria" w:hAnsi="Cambria"/>
                <w:b/>
              </w:rPr>
              <w:t>General Education Committee</w:t>
            </w:r>
            <w:r w:rsidR="00D433B6" w:rsidRPr="00B569EE">
              <w:rPr>
                <w:rFonts w:ascii="Cambria" w:hAnsi="Cambria"/>
                <w:b/>
              </w:rPr>
              <w:t xml:space="preserve"> </w:t>
            </w:r>
            <w:r w:rsidRPr="00B569EE">
              <w:rPr>
                <w:rFonts w:ascii="Cambria" w:hAnsi="Cambria"/>
              </w:rPr>
              <w:t xml:space="preserve">has selected the following </w:t>
            </w:r>
            <w:r w:rsidR="00A34F4A" w:rsidRPr="00B569EE">
              <w:rPr>
                <w:rFonts w:ascii="Cambria" w:hAnsi="Cambria"/>
              </w:rPr>
              <w:t>Student</w:t>
            </w:r>
            <w:r w:rsidR="00623E0B" w:rsidRPr="00B569EE">
              <w:rPr>
                <w:rFonts w:ascii="Cambria" w:hAnsi="Cambria"/>
              </w:rPr>
              <w:t xml:space="preserve"> Outcome</w:t>
            </w:r>
            <w:r w:rsidRPr="00B569EE">
              <w:rPr>
                <w:rFonts w:ascii="Cambria" w:hAnsi="Cambria"/>
              </w:rPr>
              <w:t xml:space="preserve"> for the 2014 – 2015 assessment cycle</w:t>
            </w:r>
            <w:r w:rsidR="00623E0B" w:rsidRPr="00B569EE">
              <w:rPr>
                <w:rFonts w:ascii="Cambria" w:hAnsi="Cambria"/>
              </w:rPr>
              <w:t xml:space="preserve">: </w:t>
            </w:r>
          </w:p>
          <w:p w:rsidR="001E7482" w:rsidRPr="00B569EE" w:rsidRDefault="001E7482" w:rsidP="003758BE">
            <w:pPr>
              <w:pStyle w:val="Body1"/>
              <w:rPr>
                <w:rFonts w:ascii="Cambria" w:hAnsi="Cambria"/>
              </w:rPr>
            </w:pPr>
          </w:p>
          <w:p w:rsidR="003758BE" w:rsidRPr="00B569EE" w:rsidRDefault="003758BE" w:rsidP="003758BE">
            <w:pPr>
              <w:pStyle w:val="Body1"/>
              <w:rPr>
                <w:rFonts w:ascii="Cambria" w:hAnsi="Cambria"/>
              </w:rPr>
            </w:pPr>
            <w:r w:rsidRPr="00B569EE">
              <w:rPr>
                <w:rFonts w:ascii="Cambria" w:hAnsi="Cambria" w:cs="Calibri"/>
                <w:sz w:val="30"/>
                <w:szCs w:val="30"/>
              </w:rPr>
              <w:t>The student will be able to gain a broad understanding of key concepts.</w:t>
            </w:r>
          </w:p>
          <w:p w:rsidR="00623E0B" w:rsidRPr="00B569EE" w:rsidRDefault="00623E0B" w:rsidP="00623E0B">
            <w:pPr>
              <w:pStyle w:val="Body1"/>
              <w:rPr>
                <w:rFonts w:ascii="Cambria" w:hAnsi="Cambria"/>
                <w:b/>
              </w:rPr>
            </w:pPr>
          </w:p>
        </w:tc>
      </w:tr>
      <w:tr w:rsidR="00623E0B" w:rsidRPr="00B569EE" w:rsidTr="0022114F">
        <w:tc>
          <w:tcPr>
            <w:tcW w:w="11448" w:type="dxa"/>
            <w:shd w:val="clear" w:color="auto" w:fill="auto"/>
          </w:tcPr>
          <w:p w:rsidR="001E7482" w:rsidRPr="00B569EE" w:rsidRDefault="00D433B6" w:rsidP="001E7482">
            <w:pPr>
              <w:widowControl w:val="0"/>
              <w:autoSpaceDE w:val="0"/>
              <w:autoSpaceDN w:val="0"/>
              <w:adjustRightInd w:val="0"/>
              <w:rPr>
                <w:rFonts w:ascii="Cambria" w:hAnsi="Cambria" w:cs="Calibri"/>
                <w:color w:val="18376A"/>
                <w:sz w:val="30"/>
                <w:szCs w:val="30"/>
              </w:rPr>
            </w:pPr>
            <w:r w:rsidRPr="00B569EE">
              <w:rPr>
                <w:rFonts w:ascii="Cambria" w:hAnsi="Cambria"/>
                <w:b/>
              </w:rPr>
              <w:t xml:space="preserve">General Education Committee:  </w:t>
            </w:r>
            <w:r w:rsidR="00623E0B" w:rsidRPr="00B569EE">
              <w:rPr>
                <w:rFonts w:ascii="Cambria" w:hAnsi="Cambria"/>
                <w:b/>
              </w:rPr>
              <w:t>Background</w:t>
            </w:r>
            <w:r w:rsidR="00623E0B" w:rsidRPr="00B569EE">
              <w:rPr>
                <w:rFonts w:ascii="Cambria" w:hAnsi="Cambria"/>
              </w:rPr>
              <w:t xml:space="preserve">: What factors caused </w:t>
            </w:r>
            <w:r w:rsidR="003758BE" w:rsidRPr="00B569EE">
              <w:rPr>
                <w:rFonts w:ascii="Cambria" w:hAnsi="Cambria"/>
              </w:rPr>
              <w:t xml:space="preserve">the committee </w:t>
            </w:r>
            <w:r w:rsidR="00623E0B" w:rsidRPr="00B569EE">
              <w:rPr>
                <w:rFonts w:ascii="Cambria" w:hAnsi="Cambria"/>
              </w:rPr>
              <w:t>to choose this particular assessment outcome</w:t>
            </w:r>
            <w:r w:rsidR="00E1629D" w:rsidRPr="00B569EE">
              <w:rPr>
                <w:rFonts w:ascii="Cambria" w:hAnsi="Cambria"/>
              </w:rPr>
              <w:t xml:space="preserve">? </w:t>
            </w:r>
            <w:r w:rsidR="003758BE" w:rsidRPr="00B569EE">
              <w:rPr>
                <w:rFonts w:ascii="Cambria" w:hAnsi="Cambria"/>
              </w:rPr>
              <w:t>If this outcome was selected bec</w:t>
            </w:r>
            <w:r w:rsidR="00623E0B" w:rsidRPr="00B569EE">
              <w:rPr>
                <w:rFonts w:ascii="Cambria" w:hAnsi="Cambria"/>
              </w:rPr>
              <w:t>ause of a perceived problem, please explain.</w:t>
            </w:r>
            <w:r w:rsidR="001E7482" w:rsidRPr="00B569EE">
              <w:rPr>
                <w:rFonts w:ascii="Cambria" w:hAnsi="Cambria" w:cs="Calibri"/>
                <w:color w:val="18376A"/>
                <w:sz w:val="30"/>
                <w:szCs w:val="30"/>
              </w:rPr>
              <w:t xml:space="preserve"> </w:t>
            </w:r>
          </w:p>
          <w:p w:rsidR="001E7482" w:rsidRPr="00B569EE" w:rsidRDefault="001E7482" w:rsidP="001E7482">
            <w:pPr>
              <w:widowControl w:val="0"/>
              <w:autoSpaceDE w:val="0"/>
              <w:autoSpaceDN w:val="0"/>
              <w:adjustRightInd w:val="0"/>
              <w:rPr>
                <w:rFonts w:ascii="Cambria" w:hAnsi="Cambria" w:cs="Calibri"/>
                <w:color w:val="18376A"/>
                <w:sz w:val="30"/>
                <w:szCs w:val="30"/>
              </w:rPr>
            </w:pPr>
          </w:p>
          <w:p w:rsidR="00623E0B" w:rsidRPr="00B569EE" w:rsidRDefault="001E7482" w:rsidP="001E7482">
            <w:pPr>
              <w:widowControl w:val="0"/>
              <w:autoSpaceDE w:val="0"/>
              <w:autoSpaceDN w:val="0"/>
              <w:adjustRightInd w:val="0"/>
              <w:rPr>
                <w:rFonts w:ascii="Cambria" w:hAnsi="Cambria"/>
              </w:rPr>
            </w:pPr>
            <w:r w:rsidRPr="00B569EE">
              <w:rPr>
                <w:rFonts w:ascii="Cambria" w:hAnsi="Cambria" w:cs="Calibri"/>
                <w:sz w:val="30"/>
                <w:szCs w:val="30"/>
              </w:rPr>
              <w:t>The committee selected this outcome based upon two criteria, 1) it is broad enough that each department can collect artifacts for direct assessment, and 2) students acquiring knowledge across numerous disciplines is a key goal of our general education curriculum.</w:t>
            </w:r>
          </w:p>
          <w:p w:rsidR="00623E0B" w:rsidRPr="00B569EE" w:rsidRDefault="00623E0B">
            <w:pPr>
              <w:pStyle w:val="Body1"/>
              <w:rPr>
                <w:rFonts w:ascii="Cambria" w:hAnsi="Cambria"/>
                <w:b/>
              </w:rPr>
            </w:pPr>
          </w:p>
        </w:tc>
      </w:tr>
      <w:tr w:rsidR="00D433B6" w:rsidRPr="00B569EE" w:rsidTr="0022114F">
        <w:tc>
          <w:tcPr>
            <w:tcW w:w="11448" w:type="dxa"/>
            <w:shd w:val="clear" w:color="auto" w:fill="auto"/>
          </w:tcPr>
          <w:p w:rsidR="009E68F8" w:rsidRDefault="00D433B6" w:rsidP="00623E0B">
            <w:pPr>
              <w:pStyle w:val="Body1"/>
              <w:rPr>
                <w:rFonts w:ascii="Cambria" w:hAnsi="Cambria"/>
              </w:rPr>
            </w:pPr>
            <w:r w:rsidRPr="00B569EE">
              <w:rPr>
                <w:rFonts w:ascii="Cambria" w:hAnsi="Cambria"/>
                <w:b/>
              </w:rPr>
              <w:t xml:space="preserve">Department: </w:t>
            </w:r>
            <w:r w:rsidRPr="00B569EE">
              <w:rPr>
                <w:rFonts w:ascii="Cambria" w:hAnsi="Cambria"/>
              </w:rPr>
              <w:t>What student outcome will the department assess that addresses:</w:t>
            </w:r>
            <w:r w:rsidRPr="00B569EE">
              <w:rPr>
                <w:rFonts w:ascii="Cambria" w:hAnsi="Cambria"/>
                <w:b/>
              </w:rPr>
              <w:t xml:space="preserve"> “</w:t>
            </w:r>
            <w:r w:rsidRPr="00B569EE">
              <w:rPr>
                <w:rFonts w:ascii="Cambria" w:hAnsi="Cambria"/>
              </w:rPr>
              <w:t xml:space="preserve">The student will be able to gain a broad understanding of key concepts?” </w:t>
            </w:r>
            <w:r w:rsidR="000C7721" w:rsidRPr="00B569EE">
              <w:rPr>
                <w:rFonts w:ascii="Cambria" w:hAnsi="Cambria"/>
              </w:rPr>
              <w:fldChar w:fldCharType="begin">
                <w:ffData>
                  <w:name w:val="Text3"/>
                  <w:enabled/>
                  <w:calcOnExit w:val="0"/>
                  <w:textInput/>
                </w:ffData>
              </w:fldChar>
            </w:r>
            <w:bookmarkStart w:id="1" w:name="Text3"/>
            <w:r w:rsidR="000C7721" w:rsidRPr="00B569EE">
              <w:rPr>
                <w:rFonts w:ascii="Cambria" w:hAnsi="Cambria"/>
              </w:rPr>
              <w:instrText xml:space="preserve"> FORMTEXT </w:instrText>
            </w:r>
            <w:r w:rsidR="000C7721" w:rsidRPr="00B569EE">
              <w:rPr>
                <w:rFonts w:ascii="Cambria" w:hAnsi="Cambria"/>
              </w:rPr>
            </w:r>
            <w:r w:rsidR="000C7721" w:rsidRPr="00B569EE">
              <w:rPr>
                <w:rFonts w:ascii="Cambria" w:hAnsi="Cambria"/>
              </w:rPr>
              <w:fldChar w:fldCharType="separate"/>
            </w:r>
            <w:r w:rsidR="009E68F8">
              <w:rPr>
                <w:rFonts w:ascii="Cambria" w:hAnsi="Cambria"/>
              </w:rPr>
              <w:t> </w:t>
            </w:r>
            <w:r w:rsidR="009E68F8">
              <w:rPr>
                <w:rFonts w:ascii="Cambria" w:hAnsi="Cambria"/>
              </w:rPr>
              <w:t> </w:t>
            </w:r>
            <w:r w:rsidR="009E68F8">
              <w:rPr>
                <w:rFonts w:ascii="Cambria" w:hAnsi="Cambria"/>
              </w:rPr>
              <w:t> </w:t>
            </w:r>
            <w:r w:rsidR="009E68F8">
              <w:rPr>
                <w:rFonts w:ascii="Cambria" w:hAnsi="Cambria"/>
              </w:rPr>
              <w:t> </w:t>
            </w:r>
            <w:r w:rsidR="009E68F8">
              <w:rPr>
                <w:rFonts w:ascii="Cambria" w:hAnsi="Cambria"/>
              </w:rPr>
              <w:t> </w:t>
            </w:r>
          </w:p>
          <w:p w:rsidR="009E68F8" w:rsidRDefault="009E68F8" w:rsidP="00623E0B">
            <w:pPr>
              <w:pStyle w:val="Body1"/>
              <w:rPr>
                <w:rFonts w:ascii="Cambria" w:hAnsi="Cambria"/>
              </w:rPr>
            </w:pPr>
            <w:r>
              <w:rPr>
                <w:rFonts w:ascii="Cambria" w:hAnsi="Cambria"/>
              </w:rPr>
              <w:t>1.  The student will define and explain appropriately the term messiah within a Biblical framework.</w:t>
            </w:r>
          </w:p>
          <w:p w:rsidR="009E68F8" w:rsidRDefault="009E68F8" w:rsidP="00623E0B">
            <w:pPr>
              <w:pStyle w:val="Body1"/>
              <w:rPr>
                <w:rFonts w:ascii="Cambria" w:hAnsi="Cambria"/>
              </w:rPr>
            </w:pPr>
            <w:r>
              <w:rPr>
                <w:rFonts w:ascii="Cambria" w:hAnsi="Cambria"/>
              </w:rPr>
              <w:t>2.  The student will trace appropriately the development of the Biblical concept of messiah.</w:t>
            </w:r>
          </w:p>
          <w:p w:rsidR="009E68F8" w:rsidRDefault="009E68F8" w:rsidP="00623E0B">
            <w:pPr>
              <w:pStyle w:val="Body1"/>
              <w:rPr>
                <w:rFonts w:ascii="Cambria" w:hAnsi="Cambria"/>
              </w:rPr>
            </w:pPr>
            <w:r>
              <w:rPr>
                <w:rFonts w:ascii="Cambria" w:hAnsi="Cambria"/>
              </w:rPr>
              <w:t>3.  The student will explain appropriately the linguistic background of messiah in its Old and New Testament contexts.</w:t>
            </w:r>
          </w:p>
          <w:p w:rsidR="009E68F8" w:rsidRDefault="009E68F8" w:rsidP="00623E0B">
            <w:pPr>
              <w:pStyle w:val="Body1"/>
              <w:rPr>
                <w:rFonts w:ascii="Cambria" w:hAnsi="Cambria"/>
              </w:rPr>
            </w:pPr>
            <w:r>
              <w:rPr>
                <w:rFonts w:ascii="Cambria" w:hAnsi="Cambria"/>
              </w:rPr>
              <w:t>4.  The student will explore appropriately how messiah can be applied to both believers and unbelievers.</w:t>
            </w:r>
          </w:p>
          <w:p w:rsidR="00D433B6" w:rsidRPr="00B569EE" w:rsidRDefault="009E68F8" w:rsidP="00623E0B">
            <w:pPr>
              <w:pStyle w:val="Body1"/>
              <w:rPr>
                <w:rFonts w:ascii="Cambria" w:hAnsi="Cambria"/>
              </w:rPr>
            </w:pPr>
            <w:r>
              <w:rPr>
                <w:rFonts w:ascii="Cambria" w:hAnsi="Cambria"/>
              </w:rPr>
              <w:t>5.  The student will explain appropriately how Jesus fulfills the role of messiah.</w:t>
            </w:r>
            <w:r w:rsidR="000C7721" w:rsidRPr="00B569EE">
              <w:rPr>
                <w:rFonts w:ascii="Cambria" w:hAnsi="Cambria"/>
              </w:rPr>
              <w:fldChar w:fldCharType="end"/>
            </w:r>
            <w:bookmarkEnd w:id="1"/>
          </w:p>
          <w:p w:rsidR="00D433B6" w:rsidRPr="00B569EE" w:rsidRDefault="00D433B6" w:rsidP="00623E0B">
            <w:pPr>
              <w:pStyle w:val="Body1"/>
              <w:rPr>
                <w:rFonts w:ascii="Cambria" w:hAnsi="Cambria"/>
                <w:b/>
              </w:rPr>
            </w:pPr>
          </w:p>
          <w:p w:rsidR="00D433B6" w:rsidRPr="00B569EE" w:rsidRDefault="00D433B6" w:rsidP="00623E0B">
            <w:pPr>
              <w:pStyle w:val="Body1"/>
              <w:rPr>
                <w:rFonts w:ascii="Cambria" w:hAnsi="Cambria"/>
                <w:b/>
              </w:rPr>
            </w:pPr>
          </w:p>
        </w:tc>
      </w:tr>
      <w:tr w:rsidR="00623E0B" w:rsidRPr="00B569EE" w:rsidTr="0022114F">
        <w:tc>
          <w:tcPr>
            <w:tcW w:w="11448" w:type="dxa"/>
            <w:shd w:val="clear" w:color="auto" w:fill="auto"/>
          </w:tcPr>
          <w:p w:rsidR="00623E0B" w:rsidRPr="00B569EE" w:rsidRDefault="00D433B6" w:rsidP="00623E0B">
            <w:pPr>
              <w:pStyle w:val="Body1"/>
              <w:rPr>
                <w:rFonts w:ascii="Cambria" w:hAnsi="Cambria"/>
              </w:rPr>
            </w:pPr>
            <w:r w:rsidRPr="00B569EE">
              <w:rPr>
                <w:rFonts w:ascii="Cambria" w:hAnsi="Cambria"/>
                <w:b/>
              </w:rPr>
              <w:t xml:space="preserve">Department: </w:t>
            </w:r>
            <w:r w:rsidR="00623E0B" w:rsidRPr="00B569EE">
              <w:rPr>
                <w:rFonts w:ascii="Cambria" w:hAnsi="Cambria"/>
              </w:rPr>
              <w:t xml:space="preserve"> What specific question(s) are you attempting to answer through </w:t>
            </w:r>
            <w:r w:rsidR="004A3CED" w:rsidRPr="00B569EE">
              <w:rPr>
                <w:rFonts w:ascii="Cambria" w:hAnsi="Cambria"/>
              </w:rPr>
              <w:t xml:space="preserve">assessing this student outcome? What </w:t>
            </w:r>
            <w:r w:rsidR="00147A44" w:rsidRPr="00B569EE">
              <w:rPr>
                <w:rFonts w:ascii="Cambria" w:hAnsi="Cambria"/>
              </w:rPr>
              <w:t xml:space="preserve">are you trying to find out? </w:t>
            </w:r>
            <w:r w:rsidR="00623E0B" w:rsidRPr="00B569EE">
              <w:rPr>
                <w:rFonts w:ascii="Cambria" w:hAnsi="Cambria"/>
              </w:rPr>
              <w:t>There may be more than one question, but no more than three.</w:t>
            </w:r>
          </w:p>
          <w:p w:rsidR="0044694F" w:rsidRDefault="000C7721" w:rsidP="00623E0B">
            <w:pPr>
              <w:pStyle w:val="Body1"/>
              <w:rPr>
                <w:rFonts w:ascii="Cambria" w:hAnsi="Cambria"/>
                <w:noProof/>
              </w:rPr>
            </w:pPr>
            <w:r w:rsidRPr="00B569EE">
              <w:rPr>
                <w:rFonts w:ascii="Cambria" w:hAnsi="Cambria"/>
              </w:rPr>
              <w:fldChar w:fldCharType="begin">
                <w:ffData>
                  <w:name w:val="Text4"/>
                  <w:enabled/>
                  <w:calcOnExit w:val="0"/>
                  <w:textInput/>
                </w:ffData>
              </w:fldChar>
            </w:r>
            <w:bookmarkStart w:id="2" w:name="Text4"/>
            <w:r w:rsidRPr="00B569EE">
              <w:rPr>
                <w:rFonts w:ascii="Cambria" w:hAnsi="Cambria"/>
              </w:rPr>
              <w:instrText xml:space="preserve"> FORMTEXT </w:instrText>
            </w:r>
            <w:r w:rsidRPr="00B569EE">
              <w:rPr>
                <w:rFonts w:ascii="Cambria" w:hAnsi="Cambria"/>
              </w:rPr>
            </w:r>
            <w:r w:rsidRPr="00B569EE">
              <w:rPr>
                <w:rFonts w:ascii="Cambria" w:hAnsi="Cambria"/>
              </w:rPr>
              <w:fldChar w:fldCharType="separate"/>
            </w:r>
            <w:r w:rsidR="009E68F8">
              <w:rPr>
                <w:rFonts w:ascii="Cambria" w:hAnsi="Cambria"/>
                <w:noProof/>
              </w:rPr>
              <w:t xml:space="preserve">1.  </w:t>
            </w:r>
            <w:r w:rsidR="0044694F">
              <w:rPr>
                <w:rFonts w:ascii="Cambria" w:hAnsi="Cambria"/>
                <w:noProof/>
              </w:rPr>
              <w:t>Can the student demonstrate a knowledge of what the Old Testament concept of m</w:t>
            </w:r>
            <w:r w:rsidR="009B45D3">
              <w:rPr>
                <w:rFonts w:ascii="Cambria" w:hAnsi="Cambria"/>
                <w:noProof/>
              </w:rPr>
              <w:t>e</w:t>
            </w:r>
            <w:r w:rsidR="0044694F">
              <w:rPr>
                <w:rFonts w:ascii="Cambria" w:hAnsi="Cambria"/>
                <w:noProof/>
              </w:rPr>
              <w:t>ssiah is, what the term means, and how the term is expressed in Hebrew and Greek?</w:t>
            </w:r>
          </w:p>
          <w:p w:rsidR="0044694F" w:rsidRDefault="0044694F" w:rsidP="00623E0B">
            <w:pPr>
              <w:pStyle w:val="Body1"/>
              <w:rPr>
                <w:rFonts w:ascii="Cambria" w:hAnsi="Cambria"/>
                <w:noProof/>
              </w:rPr>
            </w:pPr>
            <w:r>
              <w:rPr>
                <w:rFonts w:ascii="Cambria" w:hAnsi="Cambria"/>
                <w:noProof/>
              </w:rPr>
              <w:t>2.  Can the student demonstrate the development of the messianic theme by using Old Testament book and chapter references, and by showing how both David (a believer) and Cyrus (an unbeliever) can each be called a messiah?</w:t>
            </w:r>
          </w:p>
          <w:p w:rsidR="00623E0B" w:rsidRPr="00B569EE" w:rsidRDefault="0044694F" w:rsidP="00623E0B">
            <w:pPr>
              <w:pStyle w:val="Body1"/>
              <w:rPr>
                <w:rFonts w:ascii="Cambria" w:hAnsi="Cambria"/>
              </w:rPr>
            </w:pPr>
            <w:r>
              <w:rPr>
                <w:rFonts w:ascii="Cambria" w:hAnsi="Cambria"/>
                <w:noProof/>
              </w:rPr>
              <w:t xml:space="preserve">3.  Can the student demonstrate how the New Testament presents Jesus as the fulfillment of the Old Testament concept of </w:t>
            </w:r>
            <w:r w:rsidR="009B45D3">
              <w:rPr>
                <w:rFonts w:ascii="Cambria" w:hAnsi="Cambria"/>
                <w:noProof/>
              </w:rPr>
              <w:t>m</w:t>
            </w:r>
            <w:r>
              <w:rPr>
                <w:rFonts w:ascii="Cambria" w:hAnsi="Cambria"/>
                <w:noProof/>
              </w:rPr>
              <w:t>essiah?</w:t>
            </w:r>
            <w:r w:rsidR="009E68F8">
              <w:rPr>
                <w:rFonts w:ascii="Cambria" w:hAnsi="Cambria"/>
                <w:noProof/>
              </w:rPr>
              <w:t xml:space="preserve"> </w:t>
            </w:r>
            <w:r w:rsidR="000C7721" w:rsidRPr="00B569EE">
              <w:rPr>
                <w:rFonts w:ascii="Cambria" w:hAnsi="Cambria"/>
              </w:rPr>
              <w:fldChar w:fldCharType="end"/>
            </w:r>
            <w:bookmarkEnd w:id="2"/>
          </w:p>
          <w:p w:rsidR="00623E0B" w:rsidRPr="00B569EE" w:rsidRDefault="00623E0B" w:rsidP="00623E0B">
            <w:pPr>
              <w:pStyle w:val="Body1"/>
              <w:rPr>
                <w:rFonts w:ascii="Cambria" w:hAnsi="Cambria"/>
              </w:rPr>
            </w:pPr>
          </w:p>
          <w:p w:rsidR="00623E0B" w:rsidRPr="00B569EE" w:rsidRDefault="00623E0B">
            <w:pPr>
              <w:pStyle w:val="Body1"/>
              <w:rPr>
                <w:rFonts w:ascii="Cambria" w:hAnsi="Cambria"/>
                <w:b/>
              </w:rPr>
            </w:pPr>
          </w:p>
        </w:tc>
      </w:tr>
      <w:tr w:rsidR="00623E0B" w:rsidRPr="00B569EE" w:rsidTr="0022114F">
        <w:tc>
          <w:tcPr>
            <w:tcW w:w="11448" w:type="dxa"/>
            <w:shd w:val="clear" w:color="auto" w:fill="auto"/>
          </w:tcPr>
          <w:p w:rsidR="00B96020" w:rsidRPr="00B569EE" w:rsidRDefault="00623E0B" w:rsidP="00623E0B">
            <w:pPr>
              <w:pStyle w:val="Body1"/>
              <w:rPr>
                <w:rFonts w:ascii="Cambria" w:hAnsi="Cambria"/>
              </w:rPr>
            </w:pPr>
            <w:r w:rsidRPr="00B569EE">
              <w:rPr>
                <w:rFonts w:ascii="Cambria" w:hAnsi="Cambria"/>
                <w:b/>
              </w:rPr>
              <w:t>Methodology</w:t>
            </w:r>
            <w:r w:rsidR="00B96020" w:rsidRPr="00B569EE">
              <w:rPr>
                <w:rFonts w:ascii="Cambria" w:hAnsi="Cambria"/>
              </w:rPr>
              <w:t xml:space="preserve">: </w:t>
            </w:r>
          </w:p>
          <w:p w:rsidR="00B96020" w:rsidRPr="00B569EE" w:rsidRDefault="00A34F4A" w:rsidP="00B96020">
            <w:pPr>
              <w:pStyle w:val="Body1"/>
              <w:numPr>
                <w:ilvl w:val="0"/>
                <w:numId w:val="7"/>
              </w:numPr>
              <w:rPr>
                <w:rFonts w:ascii="Cambria" w:hAnsi="Cambria"/>
              </w:rPr>
            </w:pPr>
            <w:r w:rsidRPr="00B569EE">
              <w:rPr>
                <w:rFonts w:ascii="Cambria" w:hAnsi="Cambria"/>
              </w:rPr>
              <w:t xml:space="preserve">OBJECT* - </w:t>
            </w:r>
            <w:r w:rsidR="00B96020" w:rsidRPr="00B569EE">
              <w:rPr>
                <w:rFonts w:ascii="Cambria" w:hAnsi="Cambria"/>
              </w:rPr>
              <w:t>What data (i.e. artifact, exam score, detailed description of assignment) will be collected?</w:t>
            </w:r>
            <w:r w:rsidR="000C7721" w:rsidRPr="00B569EE">
              <w:rPr>
                <w:rFonts w:ascii="Cambria" w:hAnsi="Cambria"/>
              </w:rPr>
              <w:t xml:space="preserve">  </w:t>
            </w:r>
            <w:r w:rsidR="000C7721" w:rsidRPr="00B569EE">
              <w:rPr>
                <w:rFonts w:ascii="Cambria" w:hAnsi="Cambria"/>
              </w:rPr>
              <w:fldChar w:fldCharType="begin">
                <w:ffData>
                  <w:name w:val="Text5"/>
                  <w:enabled/>
                  <w:calcOnExit w:val="0"/>
                  <w:textInput/>
                </w:ffData>
              </w:fldChar>
            </w:r>
            <w:bookmarkStart w:id="3" w:name="Text5"/>
            <w:r w:rsidR="000C7721" w:rsidRPr="00B569EE">
              <w:rPr>
                <w:rFonts w:ascii="Cambria" w:hAnsi="Cambria"/>
              </w:rPr>
              <w:instrText xml:space="preserve"> FORMTEXT </w:instrText>
            </w:r>
            <w:r w:rsidR="000C7721" w:rsidRPr="00B569EE">
              <w:rPr>
                <w:rFonts w:ascii="Cambria" w:hAnsi="Cambria"/>
              </w:rPr>
            </w:r>
            <w:r w:rsidR="000C7721" w:rsidRPr="00B569EE">
              <w:rPr>
                <w:rFonts w:ascii="Cambria" w:hAnsi="Cambria"/>
              </w:rPr>
              <w:fldChar w:fldCharType="separate"/>
            </w:r>
            <w:r w:rsidR="00440E84">
              <w:rPr>
                <w:rFonts w:ascii="Cambria" w:hAnsi="Cambria"/>
                <w:noProof/>
              </w:rPr>
              <w:t>Writing assignment linked to final exam</w:t>
            </w:r>
            <w:r w:rsidR="000C7721" w:rsidRPr="00B569EE">
              <w:rPr>
                <w:rFonts w:ascii="Cambria" w:hAnsi="Cambria"/>
              </w:rPr>
              <w:fldChar w:fldCharType="end"/>
            </w:r>
            <w:bookmarkEnd w:id="3"/>
          </w:p>
          <w:p w:rsidR="00B96020" w:rsidRPr="00B569EE" w:rsidRDefault="00B96020" w:rsidP="00B96020">
            <w:pPr>
              <w:pStyle w:val="Body1"/>
              <w:numPr>
                <w:ilvl w:val="1"/>
                <w:numId w:val="7"/>
              </w:numPr>
              <w:rPr>
                <w:rFonts w:ascii="Cambria" w:hAnsi="Cambria"/>
              </w:rPr>
            </w:pPr>
            <w:r w:rsidRPr="00B569EE">
              <w:rPr>
                <w:rFonts w:ascii="Cambria" w:hAnsi="Cambria"/>
              </w:rPr>
              <w:t>How does this data address the assessment question?</w:t>
            </w:r>
            <w:r w:rsidR="000C7721" w:rsidRPr="00B569EE">
              <w:rPr>
                <w:rFonts w:ascii="Cambria" w:hAnsi="Cambria"/>
              </w:rPr>
              <w:t xml:space="preserve">  </w:t>
            </w:r>
            <w:r w:rsidR="000C7721" w:rsidRPr="00B569EE">
              <w:rPr>
                <w:rFonts w:ascii="Cambria" w:hAnsi="Cambria"/>
              </w:rPr>
              <w:fldChar w:fldCharType="begin">
                <w:ffData>
                  <w:name w:val="Text6"/>
                  <w:enabled/>
                  <w:calcOnExit w:val="0"/>
                  <w:textInput/>
                </w:ffData>
              </w:fldChar>
            </w:r>
            <w:bookmarkStart w:id="4" w:name="Text6"/>
            <w:r w:rsidR="000C7721" w:rsidRPr="00B569EE">
              <w:rPr>
                <w:rFonts w:ascii="Cambria" w:hAnsi="Cambria"/>
              </w:rPr>
              <w:instrText xml:space="preserve"> FORMTEXT </w:instrText>
            </w:r>
            <w:r w:rsidR="000C7721" w:rsidRPr="00B569EE">
              <w:rPr>
                <w:rFonts w:ascii="Cambria" w:hAnsi="Cambria"/>
              </w:rPr>
            </w:r>
            <w:r w:rsidR="000C7721" w:rsidRPr="00B569EE">
              <w:rPr>
                <w:rFonts w:ascii="Cambria" w:hAnsi="Cambria"/>
              </w:rPr>
              <w:fldChar w:fldCharType="separate"/>
            </w:r>
            <w:r w:rsidR="00440E84">
              <w:rPr>
                <w:rFonts w:ascii="Cambria" w:hAnsi="Cambria"/>
                <w:noProof/>
              </w:rPr>
              <w:t>The data will demonstrate to what degree the student has gained a base level of knowledge in the Religion General Education curriculum.  The key concepts identified in the above sections of this document will serve as assessment points in the determination of a student's knowledge level.</w:t>
            </w:r>
            <w:r w:rsidR="000C7721" w:rsidRPr="00B569EE">
              <w:rPr>
                <w:rFonts w:ascii="Cambria" w:hAnsi="Cambria"/>
              </w:rPr>
              <w:fldChar w:fldCharType="end"/>
            </w:r>
            <w:bookmarkEnd w:id="4"/>
          </w:p>
          <w:p w:rsidR="00B96020" w:rsidRPr="00B569EE" w:rsidRDefault="00B96020" w:rsidP="000C7721">
            <w:pPr>
              <w:pStyle w:val="Body1"/>
              <w:numPr>
                <w:ilvl w:val="2"/>
                <w:numId w:val="7"/>
              </w:numPr>
              <w:rPr>
                <w:rFonts w:ascii="Cambria" w:hAnsi="Cambria"/>
              </w:rPr>
            </w:pPr>
            <w:r w:rsidRPr="00B569EE">
              <w:rPr>
                <w:rFonts w:ascii="Cambria" w:hAnsi="Cambria"/>
              </w:rPr>
              <w:lastRenderedPageBreak/>
              <w:t>Include/attach a description/example of assessment tool to be used.</w:t>
            </w:r>
          </w:p>
          <w:p w:rsidR="00623E0B" w:rsidRPr="00B569EE" w:rsidRDefault="00B96020" w:rsidP="004F1579">
            <w:pPr>
              <w:pStyle w:val="Body1"/>
              <w:numPr>
                <w:ilvl w:val="0"/>
                <w:numId w:val="7"/>
              </w:numPr>
              <w:rPr>
                <w:rFonts w:ascii="Cambria" w:hAnsi="Cambria"/>
                <w:b/>
              </w:rPr>
            </w:pPr>
            <w:r w:rsidRPr="00B569EE">
              <w:rPr>
                <w:rFonts w:ascii="Cambria" w:hAnsi="Cambria"/>
              </w:rPr>
              <w:t>How will data be collected?</w:t>
            </w:r>
            <w:r w:rsidR="00E1629D" w:rsidRPr="00B569EE">
              <w:rPr>
                <w:rFonts w:ascii="Cambria" w:hAnsi="Cambria"/>
              </w:rPr>
              <w:t xml:space="preserve"> </w:t>
            </w:r>
            <w:r w:rsidR="000C7721" w:rsidRPr="00B569EE">
              <w:rPr>
                <w:rFonts w:ascii="Cambria" w:hAnsi="Cambria"/>
              </w:rPr>
              <w:fldChar w:fldCharType="begin">
                <w:ffData>
                  <w:name w:val="Text7"/>
                  <w:enabled/>
                  <w:calcOnExit w:val="0"/>
                  <w:textInput/>
                </w:ffData>
              </w:fldChar>
            </w:r>
            <w:bookmarkStart w:id="5" w:name="Text7"/>
            <w:r w:rsidR="000C7721" w:rsidRPr="00B569EE">
              <w:rPr>
                <w:rFonts w:ascii="Cambria" w:hAnsi="Cambria"/>
              </w:rPr>
              <w:instrText xml:space="preserve"> FORMTEXT </w:instrText>
            </w:r>
            <w:r w:rsidR="000C7721" w:rsidRPr="00B569EE">
              <w:rPr>
                <w:rFonts w:ascii="Cambria" w:hAnsi="Cambria"/>
              </w:rPr>
            </w:r>
            <w:r w:rsidR="000C7721" w:rsidRPr="00B569EE">
              <w:rPr>
                <w:rFonts w:ascii="Cambria" w:hAnsi="Cambria"/>
              </w:rPr>
              <w:fldChar w:fldCharType="separate"/>
            </w:r>
            <w:r w:rsidR="00440E84">
              <w:rPr>
                <w:rFonts w:ascii="Cambria" w:hAnsi="Cambria"/>
              </w:rPr>
              <w:t>Upon completion of the final exam</w:t>
            </w:r>
            <w:r w:rsidR="00E74328">
              <w:rPr>
                <w:rFonts w:ascii="Cambria" w:hAnsi="Cambria"/>
              </w:rPr>
              <w:t xml:space="preserve"> for both I and II Semesters of academic year 2014-15</w:t>
            </w:r>
            <w:r w:rsidR="000C7721" w:rsidRPr="00B569EE">
              <w:rPr>
                <w:rFonts w:ascii="Cambria" w:hAnsi="Cambria"/>
              </w:rPr>
              <w:fldChar w:fldCharType="end"/>
            </w:r>
            <w:bookmarkEnd w:id="5"/>
          </w:p>
          <w:p w:rsidR="00623E0B" w:rsidRPr="00B569EE" w:rsidRDefault="00623E0B">
            <w:pPr>
              <w:pStyle w:val="Body1"/>
              <w:rPr>
                <w:rFonts w:ascii="Cambria" w:hAnsi="Cambria"/>
                <w:b/>
              </w:rPr>
            </w:pPr>
          </w:p>
        </w:tc>
      </w:tr>
      <w:tr w:rsidR="00B96020" w:rsidRPr="00B569EE" w:rsidTr="00B96020">
        <w:tc>
          <w:tcPr>
            <w:tcW w:w="11448" w:type="dxa"/>
            <w:tcBorders>
              <w:bottom w:val="single" w:sz="4" w:space="0" w:color="auto"/>
            </w:tcBorders>
            <w:shd w:val="clear" w:color="auto" w:fill="auto"/>
          </w:tcPr>
          <w:p w:rsidR="00D433B6" w:rsidRPr="00B569EE" w:rsidRDefault="00B96020" w:rsidP="00147A44">
            <w:pPr>
              <w:pStyle w:val="Body1"/>
              <w:rPr>
                <w:rFonts w:ascii="Cambria" w:hAnsi="Cambria"/>
                <w:b/>
              </w:rPr>
            </w:pPr>
            <w:r w:rsidRPr="00B569EE">
              <w:rPr>
                <w:rFonts w:ascii="Cambria" w:hAnsi="Cambria"/>
                <w:b/>
              </w:rPr>
              <w:lastRenderedPageBreak/>
              <w:t xml:space="preserve">Analysis of Artifacts: </w:t>
            </w:r>
            <w:r w:rsidR="00A34F4A" w:rsidRPr="00B569EE">
              <w:rPr>
                <w:rFonts w:ascii="Cambria" w:hAnsi="Cambria"/>
              </w:rPr>
              <w:t>PERFORMANCE CRITERIA</w:t>
            </w:r>
            <w:r w:rsidR="00A34F4A" w:rsidRPr="00B569EE">
              <w:rPr>
                <w:rFonts w:ascii="Cambria" w:hAnsi="Cambria"/>
                <w:b/>
              </w:rPr>
              <w:t xml:space="preserve">* - </w:t>
            </w:r>
          </w:p>
          <w:p w:rsidR="00BB46FC" w:rsidRPr="00B569EE" w:rsidRDefault="00B96020" w:rsidP="00147A44">
            <w:pPr>
              <w:pStyle w:val="Body1"/>
              <w:rPr>
                <w:rFonts w:ascii="Cambria" w:hAnsi="Cambria"/>
              </w:rPr>
            </w:pPr>
            <w:r w:rsidRPr="00B569EE">
              <w:rPr>
                <w:rFonts w:ascii="Cambria" w:hAnsi="Cambria"/>
              </w:rPr>
              <w:t xml:space="preserve">Discuss </w:t>
            </w:r>
            <w:r w:rsidR="00D433B6" w:rsidRPr="00B569EE">
              <w:rPr>
                <w:rFonts w:ascii="Cambria" w:hAnsi="Cambria"/>
              </w:rPr>
              <w:t xml:space="preserve">1) </w:t>
            </w:r>
            <w:r w:rsidR="000C7721" w:rsidRPr="00B569EE">
              <w:rPr>
                <w:rFonts w:ascii="Cambria" w:hAnsi="Cambria"/>
              </w:rPr>
              <w:t>H</w:t>
            </w:r>
            <w:r w:rsidRPr="00B569EE">
              <w:rPr>
                <w:rFonts w:ascii="Cambria" w:hAnsi="Cambria"/>
              </w:rPr>
              <w:t>ow the artifacts will be analyzed (attach rubrics/scoring tools if used</w:t>
            </w:r>
            <w:r w:rsidR="000C7721" w:rsidRPr="00B569EE">
              <w:rPr>
                <w:rFonts w:ascii="Cambria" w:hAnsi="Cambria"/>
              </w:rPr>
              <w:t xml:space="preserve">) </w:t>
            </w:r>
            <w:r w:rsidR="000C7721" w:rsidRPr="00B569EE">
              <w:rPr>
                <w:rFonts w:ascii="Cambria" w:hAnsi="Cambria"/>
              </w:rPr>
              <w:fldChar w:fldCharType="begin">
                <w:ffData>
                  <w:name w:val="Text8"/>
                  <w:enabled/>
                  <w:calcOnExit w:val="0"/>
                  <w:textInput/>
                </w:ffData>
              </w:fldChar>
            </w:r>
            <w:bookmarkStart w:id="6" w:name="Text8"/>
            <w:r w:rsidR="000C7721" w:rsidRPr="00B569EE">
              <w:rPr>
                <w:rFonts w:ascii="Cambria" w:hAnsi="Cambria"/>
              </w:rPr>
              <w:instrText xml:space="preserve"> FORMTEXT </w:instrText>
            </w:r>
            <w:r w:rsidR="000C7721" w:rsidRPr="00B569EE">
              <w:rPr>
                <w:rFonts w:ascii="Cambria" w:hAnsi="Cambria"/>
              </w:rPr>
            </w:r>
            <w:r w:rsidR="000C7721" w:rsidRPr="00B569EE">
              <w:rPr>
                <w:rFonts w:ascii="Cambria" w:hAnsi="Cambria"/>
              </w:rPr>
              <w:fldChar w:fldCharType="separate"/>
            </w:r>
            <w:r w:rsidR="00E74328">
              <w:rPr>
                <w:rFonts w:ascii="Cambria" w:hAnsi="Cambria"/>
                <w:noProof/>
              </w:rPr>
              <w:t>Following the collection of the writing assignment from the final exam, the department will randomly select 30-40% from across the sections of Rel 121 and score them.  Attached is the rubric.</w:t>
            </w:r>
            <w:r w:rsidR="000C7721" w:rsidRPr="00B569EE">
              <w:rPr>
                <w:rFonts w:ascii="Cambria" w:hAnsi="Cambria"/>
              </w:rPr>
              <w:fldChar w:fldCharType="end"/>
            </w:r>
            <w:bookmarkEnd w:id="6"/>
            <w:r w:rsidR="00D433B6" w:rsidRPr="00B569EE">
              <w:rPr>
                <w:rFonts w:ascii="Cambria" w:hAnsi="Cambria"/>
              </w:rPr>
              <w:t xml:space="preserve"> </w:t>
            </w:r>
          </w:p>
          <w:p w:rsidR="00B96020" w:rsidRPr="00B569EE" w:rsidRDefault="00BB46FC" w:rsidP="00E74328">
            <w:pPr>
              <w:pStyle w:val="Body1"/>
              <w:rPr>
                <w:rFonts w:ascii="Cambria" w:hAnsi="Cambria"/>
                <w:b/>
              </w:rPr>
            </w:pPr>
            <w:r w:rsidRPr="00B569EE">
              <w:rPr>
                <w:rFonts w:ascii="Cambria" w:hAnsi="Cambria"/>
              </w:rPr>
              <w:t xml:space="preserve">              </w:t>
            </w:r>
            <w:r w:rsidR="00D433B6" w:rsidRPr="00B569EE">
              <w:rPr>
                <w:rFonts w:ascii="Cambria" w:hAnsi="Cambria"/>
              </w:rPr>
              <w:t xml:space="preserve">2) </w:t>
            </w:r>
            <w:r w:rsidR="000C7721" w:rsidRPr="00B569EE">
              <w:rPr>
                <w:rFonts w:ascii="Cambria" w:hAnsi="Cambria"/>
              </w:rPr>
              <w:t>How</w:t>
            </w:r>
            <w:r w:rsidR="00A34F4A" w:rsidRPr="00B569EE">
              <w:rPr>
                <w:rFonts w:ascii="Cambria" w:hAnsi="Cambria"/>
              </w:rPr>
              <w:t xml:space="preserve"> </w:t>
            </w:r>
            <w:r w:rsidRPr="00B569EE">
              <w:rPr>
                <w:rFonts w:ascii="Cambria" w:hAnsi="Cambria"/>
              </w:rPr>
              <w:t xml:space="preserve">you </w:t>
            </w:r>
            <w:r w:rsidR="00A34F4A" w:rsidRPr="00B569EE">
              <w:rPr>
                <w:rFonts w:ascii="Cambria" w:hAnsi="Cambria"/>
              </w:rPr>
              <w:t>will know if it is good?</w:t>
            </w:r>
            <w:r w:rsidR="00D433B6" w:rsidRPr="00B569EE">
              <w:rPr>
                <w:rFonts w:ascii="Cambria" w:hAnsi="Cambria"/>
              </w:rPr>
              <w:t xml:space="preserve"> (</w:t>
            </w:r>
            <w:proofErr w:type="gramStart"/>
            <w:r w:rsidR="00D433B6" w:rsidRPr="00B569EE">
              <w:rPr>
                <w:rFonts w:ascii="Cambria" w:hAnsi="Cambria"/>
              </w:rPr>
              <w:t>i</w:t>
            </w:r>
            <w:proofErr w:type="gramEnd"/>
            <w:r w:rsidR="00D433B6" w:rsidRPr="00B569EE">
              <w:rPr>
                <w:rFonts w:ascii="Cambria" w:hAnsi="Cambria"/>
              </w:rPr>
              <w:t>.e. score required by % of students</w:t>
            </w:r>
            <w:r w:rsidR="00B96020" w:rsidRPr="00B569EE">
              <w:rPr>
                <w:rFonts w:ascii="Cambria" w:hAnsi="Cambria"/>
              </w:rPr>
              <w:t>).</w:t>
            </w:r>
            <w:r w:rsidR="000C7721" w:rsidRPr="00B569EE">
              <w:rPr>
                <w:rFonts w:ascii="Cambria" w:hAnsi="Cambria"/>
              </w:rPr>
              <w:t xml:space="preserve">  </w:t>
            </w:r>
            <w:r w:rsidR="000C7721" w:rsidRPr="00B569EE">
              <w:rPr>
                <w:rFonts w:ascii="Cambria" w:hAnsi="Cambria"/>
              </w:rPr>
              <w:fldChar w:fldCharType="begin">
                <w:ffData>
                  <w:name w:val="Text9"/>
                  <w:enabled/>
                  <w:calcOnExit w:val="0"/>
                  <w:textInput/>
                </w:ffData>
              </w:fldChar>
            </w:r>
            <w:bookmarkStart w:id="7" w:name="Text9"/>
            <w:r w:rsidR="000C7721" w:rsidRPr="00B569EE">
              <w:rPr>
                <w:rFonts w:ascii="Cambria" w:hAnsi="Cambria"/>
              </w:rPr>
              <w:instrText xml:space="preserve"> FORMTEXT </w:instrText>
            </w:r>
            <w:r w:rsidR="000C7721" w:rsidRPr="00B569EE">
              <w:rPr>
                <w:rFonts w:ascii="Cambria" w:hAnsi="Cambria"/>
              </w:rPr>
            </w:r>
            <w:r w:rsidR="000C7721" w:rsidRPr="00B569EE">
              <w:rPr>
                <w:rFonts w:ascii="Cambria" w:hAnsi="Cambria"/>
              </w:rPr>
              <w:fldChar w:fldCharType="separate"/>
            </w:r>
            <w:r w:rsidR="00E74328">
              <w:rPr>
                <w:rFonts w:ascii="Cambria" w:hAnsi="Cambria"/>
                <w:noProof/>
              </w:rPr>
              <w:t>The Fall 2014 and Spring 2015 analysis will serve as a benchmark for future academic year assessments.  Following the 2014-15 academic year, the department will review the writing assignment and the scoring rubric to see if they are providing meaningful data related to the student's outcome.</w:t>
            </w:r>
            <w:r w:rsidR="000C7721" w:rsidRPr="00B569EE">
              <w:rPr>
                <w:rFonts w:ascii="Cambria" w:hAnsi="Cambria"/>
              </w:rPr>
              <w:fldChar w:fldCharType="end"/>
            </w:r>
            <w:bookmarkEnd w:id="7"/>
          </w:p>
        </w:tc>
      </w:tr>
      <w:tr w:rsidR="00B96020" w:rsidRPr="00B569EE" w:rsidTr="00B96020">
        <w:tc>
          <w:tcPr>
            <w:tcW w:w="11448" w:type="dxa"/>
            <w:shd w:val="clear" w:color="auto" w:fill="808080"/>
          </w:tcPr>
          <w:p w:rsidR="00B96020" w:rsidRPr="00B569EE" w:rsidRDefault="00B96020">
            <w:pPr>
              <w:pStyle w:val="Body1"/>
              <w:rPr>
                <w:rFonts w:ascii="Cambria" w:hAnsi="Cambria"/>
                <w:b/>
              </w:rPr>
            </w:pPr>
          </w:p>
        </w:tc>
      </w:tr>
      <w:tr w:rsidR="00623E0B" w:rsidRPr="00B569EE" w:rsidTr="0022114F">
        <w:tc>
          <w:tcPr>
            <w:tcW w:w="11448" w:type="dxa"/>
            <w:shd w:val="clear" w:color="auto" w:fill="auto"/>
          </w:tcPr>
          <w:p w:rsidR="00623E0B" w:rsidRPr="00B569EE" w:rsidRDefault="00623E0B">
            <w:pPr>
              <w:pStyle w:val="Body1"/>
              <w:rPr>
                <w:rFonts w:ascii="Cambria" w:hAnsi="Cambria"/>
                <w:b/>
              </w:rPr>
            </w:pPr>
            <w:r w:rsidRPr="00B569EE">
              <w:rPr>
                <w:rFonts w:ascii="Cambria" w:hAnsi="Cambria"/>
                <w:b/>
              </w:rPr>
              <w:t>Submitted by</w:t>
            </w:r>
            <w:proofErr w:type="gramStart"/>
            <w:r w:rsidRPr="00B569EE">
              <w:rPr>
                <w:rFonts w:ascii="Cambria" w:hAnsi="Cambria"/>
                <w:b/>
              </w:rPr>
              <w:t>:</w:t>
            </w:r>
            <w:r w:rsidR="00B96020" w:rsidRPr="00B569EE">
              <w:rPr>
                <w:rFonts w:ascii="Cambria" w:hAnsi="Cambria"/>
                <w:b/>
              </w:rPr>
              <w:t xml:space="preserve">         </w:t>
            </w:r>
            <w:r w:rsidR="0030377E">
              <w:rPr>
                <w:rFonts w:ascii="Cambria" w:hAnsi="Cambria"/>
                <w:b/>
              </w:rPr>
              <w:t>Paul</w:t>
            </w:r>
            <w:proofErr w:type="gramEnd"/>
            <w:r w:rsidR="0030377E">
              <w:rPr>
                <w:rFonts w:ascii="Cambria" w:hAnsi="Cambria"/>
                <w:b/>
              </w:rPr>
              <w:t xml:space="preserve"> </w:t>
            </w:r>
            <w:proofErr w:type="spellStart"/>
            <w:r w:rsidR="0030377E">
              <w:rPr>
                <w:rFonts w:ascii="Cambria" w:hAnsi="Cambria"/>
                <w:b/>
              </w:rPr>
              <w:t>Holtorf</w:t>
            </w:r>
            <w:proofErr w:type="spellEnd"/>
            <w:r w:rsidR="00B96020" w:rsidRPr="00B569EE">
              <w:rPr>
                <w:rFonts w:ascii="Cambria" w:hAnsi="Cambria"/>
                <w:b/>
              </w:rPr>
              <w:t xml:space="preserve">                                                          Date:</w:t>
            </w:r>
            <w:r w:rsidR="0030377E">
              <w:rPr>
                <w:rFonts w:ascii="Cambria" w:hAnsi="Cambria"/>
                <w:b/>
              </w:rPr>
              <w:t xml:space="preserve">  12/14</w:t>
            </w:r>
          </w:p>
          <w:p w:rsidR="00E1629D" w:rsidRPr="00B569EE" w:rsidRDefault="00E1629D">
            <w:pPr>
              <w:pStyle w:val="Body1"/>
              <w:rPr>
                <w:rFonts w:ascii="Cambria" w:hAnsi="Cambria"/>
                <w:b/>
              </w:rPr>
            </w:pPr>
          </w:p>
        </w:tc>
      </w:tr>
      <w:tr w:rsidR="00623E0B" w:rsidRPr="00B569EE" w:rsidTr="0022114F">
        <w:tc>
          <w:tcPr>
            <w:tcW w:w="11448" w:type="dxa"/>
            <w:shd w:val="clear" w:color="auto" w:fill="auto"/>
          </w:tcPr>
          <w:p w:rsidR="00623E0B" w:rsidRPr="00B569EE" w:rsidRDefault="00623E0B">
            <w:pPr>
              <w:pStyle w:val="Body1"/>
              <w:rPr>
                <w:rFonts w:ascii="Cambria" w:hAnsi="Cambria"/>
                <w:b/>
              </w:rPr>
            </w:pPr>
            <w:r w:rsidRPr="00B569EE">
              <w:rPr>
                <w:rFonts w:ascii="Cambria" w:hAnsi="Cambria"/>
                <w:b/>
              </w:rPr>
              <w:t>Reviewed by the Asse</w:t>
            </w:r>
            <w:r w:rsidR="00B96020" w:rsidRPr="00B569EE">
              <w:rPr>
                <w:rFonts w:ascii="Cambria" w:hAnsi="Cambria"/>
                <w:b/>
              </w:rPr>
              <w:t>ssment Committee (D</w:t>
            </w:r>
            <w:r w:rsidRPr="00B569EE">
              <w:rPr>
                <w:rFonts w:ascii="Cambria" w:hAnsi="Cambria"/>
                <w:b/>
              </w:rPr>
              <w:t>ate):</w:t>
            </w:r>
            <w:r w:rsidR="0030377E">
              <w:rPr>
                <w:rFonts w:ascii="Cambria" w:hAnsi="Cambria"/>
                <w:b/>
              </w:rPr>
              <w:t xml:space="preserve">  12/14</w:t>
            </w:r>
          </w:p>
          <w:p w:rsidR="00E1629D" w:rsidRPr="00B569EE" w:rsidRDefault="00E1629D">
            <w:pPr>
              <w:pStyle w:val="Body1"/>
              <w:rPr>
                <w:rFonts w:ascii="Cambria" w:hAnsi="Cambria"/>
                <w:b/>
              </w:rPr>
            </w:pPr>
          </w:p>
        </w:tc>
      </w:tr>
      <w:tr w:rsidR="00623E0B" w:rsidRPr="00B569EE" w:rsidTr="0022114F">
        <w:tc>
          <w:tcPr>
            <w:tcW w:w="11448" w:type="dxa"/>
            <w:shd w:val="clear" w:color="auto" w:fill="auto"/>
          </w:tcPr>
          <w:p w:rsidR="00623E0B" w:rsidRPr="00B569EE" w:rsidRDefault="00623E0B" w:rsidP="0030377E">
            <w:pPr>
              <w:pStyle w:val="Body1"/>
              <w:rPr>
                <w:rFonts w:ascii="Cambria" w:hAnsi="Cambria"/>
                <w:b/>
              </w:rPr>
            </w:pPr>
            <w:r w:rsidRPr="00B569EE">
              <w:rPr>
                <w:rFonts w:ascii="Cambria" w:hAnsi="Cambria"/>
                <w:b/>
              </w:rPr>
              <w:t xml:space="preserve">Approved:                  </w:t>
            </w:r>
            <w:r w:rsidR="0030377E">
              <w:rPr>
                <w:rFonts w:ascii="Cambria" w:hAnsi="Cambria"/>
                <w:b/>
              </w:rPr>
              <w:t>Yes</w:t>
            </w:r>
            <w:r w:rsidRPr="00B569EE">
              <w:rPr>
                <w:rFonts w:ascii="Cambria" w:hAnsi="Cambria"/>
                <w:b/>
              </w:rPr>
              <w:t xml:space="preserve">       </w:t>
            </w:r>
            <w:r w:rsidR="00B96020" w:rsidRPr="00B569EE">
              <w:rPr>
                <w:rFonts w:ascii="Cambria" w:hAnsi="Cambria"/>
                <w:b/>
              </w:rPr>
              <w:t xml:space="preserve">                                      </w:t>
            </w:r>
            <w:r w:rsidRPr="00B569EE">
              <w:rPr>
                <w:rFonts w:ascii="Cambria" w:hAnsi="Cambria"/>
                <w:b/>
              </w:rPr>
              <w:t xml:space="preserve">        Not Approved:</w:t>
            </w:r>
          </w:p>
        </w:tc>
      </w:tr>
      <w:tr w:rsidR="00623E0B" w:rsidRPr="00B569EE" w:rsidTr="0022114F">
        <w:tc>
          <w:tcPr>
            <w:tcW w:w="11448" w:type="dxa"/>
            <w:shd w:val="clear" w:color="auto" w:fill="auto"/>
          </w:tcPr>
          <w:p w:rsidR="00623E0B" w:rsidRPr="00B569EE" w:rsidRDefault="00E1629D">
            <w:pPr>
              <w:pStyle w:val="Body1"/>
              <w:rPr>
                <w:rFonts w:ascii="Cambria" w:hAnsi="Cambria"/>
                <w:b/>
              </w:rPr>
            </w:pPr>
            <w:r w:rsidRPr="00B569EE">
              <w:rPr>
                <w:rFonts w:ascii="Cambria" w:hAnsi="Cambria"/>
                <w:b/>
              </w:rPr>
              <w:t>Department Chair notified/additional action:</w:t>
            </w:r>
            <w:r w:rsidR="0030377E">
              <w:rPr>
                <w:rFonts w:ascii="Cambria" w:hAnsi="Cambria"/>
                <w:b/>
              </w:rPr>
              <w:t xml:space="preserve">  NA</w:t>
            </w:r>
            <w:bookmarkStart w:id="8" w:name="_GoBack"/>
            <w:bookmarkEnd w:id="8"/>
          </w:p>
          <w:p w:rsidR="00B96020" w:rsidRPr="00B569EE" w:rsidRDefault="00B96020">
            <w:pPr>
              <w:pStyle w:val="Body1"/>
              <w:rPr>
                <w:rFonts w:ascii="Cambria" w:hAnsi="Cambria"/>
                <w:b/>
              </w:rPr>
            </w:pPr>
          </w:p>
        </w:tc>
      </w:tr>
    </w:tbl>
    <w:p w:rsidR="003A2037" w:rsidRPr="003A2037" w:rsidRDefault="003A2037" w:rsidP="003A2037">
      <w:pPr>
        <w:pStyle w:val="Body1"/>
        <w:rPr>
          <w:rFonts w:hAnsi="Arial Unicode MS"/>
        </w:rPr>
      </w:pPr>
    </w:p>
    <w:sectPr w:rsidR="003A2037" w:rsidRPr="003A2037" w:rsidSect="001E7482">
      <w:pgSz w:w="12240" w:h="15840"/>
      <w:pgMar w:top="450" w:right="630" w:bottom="450" w:left="63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88CAB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6C2E12"/>
    <w:multiLevelType w:val="hybridMultilevel"/>
    <w:tmpl w:val="F41691C4"/>
    <w:lvl w:ilvl="0" w:tplc="92BA53D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925A5"/>
    <w:multiLevelType w:val="hybridMultilevel"/>
    <w:tmpl w:val="FA60D1D8"/>
    <w:lvl w:ilvl="0" w:tplc="06822B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CF4275F"/>
    <w:multiLevelType w:val="hybridMultilevel"/>
    <w:tmpl w:val="30C45640"/>
    <w:lvl w:ilvl="0" w:tplc="4BC669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8CA747B"/>
    <w:multiLevelType w:val="hybridMultilevel"/>
    <w:tmpl w:val="FA60D1D8"/>
    <w:lvl w:ilvl="0" w:tplc="06822B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40371F7"/>
    <w:multiLevelType w:val="hybridMultilevel"/>
    <w:tmpl w:val="F41691C4"/>
    <w:lvl w:ilvl="0" w:tplc="92BA53D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4D596F"/>
    <w:multiLevelType w:val="hybridMultilevel"/>
    <w:tmpl w:val="AF643C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9E8"/>
    <w:rsid w:val="0000346E"/>
    <w:rsid w:val="000217AB"/>
    <w:rsid w:val="0009266C"/>
    <w:rsid w:val="000C0C56"/>
    <w:rsid w:val="000C7721"/>
    <w:rsid w:val="001218BA"/>
    <w:rsid w:val="00147A44"/>
    <w:rsid w:val="001E056D"/>
    <w:rsid w:val="001E7482"/>
    <w:rsid w:val="0022114F"/>
    <w:rsid w:val="00235764"/>
    <w:rsid w:val="00253B44"/>
    <w:rsid w:val="00255B3B"/>
    <w:rsid w:val="002A323D"/>
    <w:rsid w:val="0030377E"/>
    <w:rsid w:val="0034365F"/>
    <w:rsid w:val="003758BE"/>
    <w:rsid w:val="00384D45"/>
    <w:rsid w:val="003A2037"/>
    <w:rsid w:val="00440E84"/>
    <w:rsid w:val="0044694F"/>
    <w:rsid w:val="004A3CED"/>
    <w:rsid w:val="004F1579"/>
    <w:rsid w:val="00572083"/>
    <w:rsid w:val="00623E0B"/>
    <w:rsid w:val="00641F99"/>
    <w:rsid w:val="00652FD1"/>
    <w:rsid w:val="006834F5"/>
    <w:rsid w:val="006B1164"/>
    <w:rsid w:val="007E3717"/>
    <w:rsid w:val="00830FF8"/>
    <w:rsid w:val="008B4C98"/>
    <w:rsid w:val="0092532D"/>
    <w:rsid w:val="00950D3B"/>
    <w:rsid w:val="00995DBE"/>
    <w:rsid w:val="009B45D3"/>
    <w:rsid w:val="009E68F8"/>
    <w:rsid w:val="00A2036A"/>
    <w:rsid w:val="00A321CB"/>
    <w:rsid w:val="00A34F4A"/>
    <w:rsid w:val="00B3205C"/>
    <w:rsid w:val="00B43B9A"/>
    <w:rsid w:val="00B569EE"/>
    <w:rsid w:val="00B96020"/>
    <w:rsid w:val="00BB0D96"/>
    <w:rsid w:val="00BB46FC"/>
    <w:rsid w:val="00C8157F"/>
    <w:rsid w:val="00CF6C57"/>
    <w:rsid w:val="00D433B6"/>
    <w:rsid w:val="00D62A35"/>
    <w:rsid w:val="00DD6F00"/>
    <w:rsid w:val="00DE58ED"/>
    <w:rsid w:val="00E1629D"/>
    <w:rsid w:val="00E23B23"/>
    <w:rsid w:val="00E74328"/>
    <w:rsid w:val="00ED29E8"/>
    <w:rsid w:val="00FE31D3"/>
    <w:rsid w:val="00FF1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stroke weight="0" endcap="round"/>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Arial Unicode MS" w:hAnsi="Helvetica"/>
      <w:color w:val="000000"/>
      <w:sz w:val="24"/>
    </w:rPr>
  </w:style>
  <w:style w:type="table" w:styleId="TableGrid">
    <w:name w:val="Table Grid"/>
    <w:basedOn w:val="TableNormal"/>
    <w:locked/>
    <w:rsid w:val="00623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Arial Unicode MS" w:hAnsi="Helvetica"/>
      <w:color w:val="000000"/>
      <w:sz w:val="24"/>
    </w:rPr>
  </w:style>
  <w:style w:type="table" w:styleId="TableGrid">
    <w:name w:val="Table Grid"/>
    <w:basedOn w:val="TableNormal"/>
    <w:locked/>
    <w:rsid w:val="00623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9823">
      <w:bodyDiv w:val="1"/>
      <w:marLeft w:val="0"/>
      <w:marRight w:val="0"/>
      <w:marTop w:val="0"/>
      <w:marBottom w:val="0"/>
      <w:divBdr>
        <w:top w:val="none" w:sz="0" w:space="0" w:color="auto"/>
        <w:left w:val="none" w:sz="0" w:space="0" w:color="auto"/>
        <w:bottom w:val="none" w:sz="0" w:space="0" w:color="auto"/>
        <w:right w:val="none" w:sz="0" w:space="0" w:color="auto"/>
      </w:divBdr>
    </w:div>
    <w:div w:id="145827278">
      <w:bodyDiv w:val="1"/>
      <w:marLeft w:val="0"/>
      <w:marRight w:val="0"/>
      <w:marTop w:val="0"/>
      <w:marBottom w:val="0"/>
      <w:divBdr>
        <w:top w:val="none" w:sz="0" w:space="0" w:color="auto"/>
        <w:left w:val="none" w:sz="0" w:space="0" w:color="auto"/>
        <w:bottom w:val="none" w:sz="0" w:space="0" w:color="auto"/>
        <w:right w:val="none" w:sz="0" w:space="0" w:color="auto"/>
      </w:divBdr>
    </w:div>
    <w:div w:id="567228418">
      <w:bodyDiv w:val="1"/>
      <w:marLeft w:val="0"/>
      <w:marRight w:val="0"/>
      <w:marTop w:val="0"/>
      <w:marBottom w:val="0"/>
      <w:divBdr>
        <w:top w:val="none" w:sz="0" w:space="0" w:color="auto"/>
        <w:left w:val="none" w:sz="0" w:space="0" w:color="auto"/>
        <w:bottom w:val="none" w:sz="0" w:space="0" w:color="auto"/>
        <w:right w:val="none" w:sz="0" w:space="0" w:color="auto"/>
      </w:divBdr>
    </w:div>
    <w:div w:id="87084449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3589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Concordia University, Nebraska</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Nancy Elwell</cp:lastModifiedBy>
  <cp:revision>2</cp:revision>
  <cp:lastPrinted>2014-11-10T17:58:00Z</cp:lastPrinted>
  <dcterms:created xsi:type="dcterms:W3CDTF">2014-12-22T14:58:00Z</dcterms:created>
  <dcterms:modified xsi:type="dcterms:W3CDTF">2014-12-22T14:58:00Z</dcterms:modified>
</cp:coreProperties>
</file>