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212121"/>
          <w:kern w:val="0"/>
          <w:sz w:val="27"/>
          <w:szCs w:val="27"/>
          <w14:ligatures w14:val="none"/>
        </w:rPr>
        <w:t>Dear Pastor Reinke,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Congratulations! After review of your credentials, you qualify </w:t>
      </w:r>
      <w:r w:rsidRPr="00BC1FE3">
        <w:rPr>
          <w:rFonts w:ascii="Calibri" w:eastAsia="Times New Roman" w:hAnsi="Calibri" w:cs="Calibri"/>
          <w:color w:val="212121"/>
          <w:kern w:val="0"/>
          <w:sz w:val="27"/>
          <w:szCs w:val="27"/>
          <w14:ligatures w14:val="none"/>
        </w:rPr>
        <w:t>for approval </w:t>
      </w:r>
      <w:r w:rsidRPr="00BC1FE3">
        <w:rPr>
          <w:rFonts w:ascii="Calibri" w:eastAsia="Times New Roman" w:hAnsi="Calibri" w:cs="Calibri"/>
          <w:color w:val="000000"/>
          <w:kern w:val="0"/>
          <w:sz w:val="27"/>
          <w:szCs w:val="27"/>
          <w14:ligatures w14:val="none"/>
        </w:rPr>
        <w:t>to teach in Concordia University’s Dual Credit program. This email serves as provisional approval to teach courses in the </w:t>
      </w:r>
      <w:r w:rsidRPr="00BC1FE3">
        <w:rPr>
          <w:rFonts w:ascii="Calibri" w:eastAsia="Times New Roman" w:hAnsi="Calibri" w:cs="Calibri"/>
          <w:color w:val="212121"/>
          <w:kern w:val="0"/>
          <w:sz w:val="27"/>
          <w:szCs w:val="27"/>
          <w14:ligatures w14:val="none"/>
        </w:rPr>
        <w:t>Languages </w:t>
      </w:r>
      <w:r w:rsidRPr="00BC1FE3">
        <w:rPr>
          <w:rFonts w:ascii="Calibri" w:eastAsia="Times New Roman" w:hAnsi="Calibri" w:cs="Calibri"/>
          <w:color w:val="000000"/>
          <w:kern w:val="0"/>
          <w:sz w:val="27"/>
          <w:szCs w:val="27"/>
          <w14:ligatures w14:val="none"/>
        </w:rPr>
        <w:t>Department, specifically:  </w:t>
      </w:r>
      <w:r w:rsidRPr="00BC1FE3">
        <w:rPr>
          <w:rFonts w:ascii="Calibri" w:eastAsia="Times New Roman" w:hAnsi="Calibri" w:cs="Calibri"/>
          <w:color w:val="212121"/>
          <w:kern w:val="0"/>
          <w:sz w:val="27"/>
          <w:szCs w:val="27"/>
          <w14:ligatures w14:val="none"/>
        </w:rPr>
        <w:t>ASL 101, 102, 201 and 202.</w:t>
      </w:r>
      <w:r w:rsidRPr="00BC1FE3">
        <w:rPr>
          <w:rFonts w:ascii="Calibri" w:eastAsia="Times New Roman" w:hAnsi="Calibri" w:cs="Calibri"/>
          <w:color w:val="212121"/>
          <w:kern w:val="0"/>
          <w14:ligatures w14:val="none"/>
        </w:rPr>
        <w:t> </w:t>
      </w:r>
      <w:r w:rsidRPr="00BC1FE3">
        <w:rPr>
          <w:rFonts w:ascii="Calibri" w:eastAsia="Times New Roman" w:hAnsi="Calibri" w:cs="Calibri"/>
          <w:color w:val="000000"/>
          <w:kern w:val="0"/>
          <w:sz w:val="27"/>
          <w:szCs w:val="27"/>
          <w14:ligatures w14:val="none"/>
        </w:rPr>
        <w:t>You qualified based on your </w:t>
      </w:r>
      <w:r w:rsidRPr="00BC1FE3">
        <w:rPr>
          <w:rFonts w:ascii="Calibri" w:eastAsia="Times New Roman" w:hAnsi="Calibri" w:cs="Calibri"/>
          <w:color w:val="212121"/>
          <w:kern w:val="0"/>
          <w:sz w:val="27"/>
          <w:szCs w:val="27"/>
          <w14:ligatures w14:val="none"/>
        </w:rPr>
        <w:t>master’s </w:t>
      </w:r>
      <w:r w:rsidRPr="00BC1FE3">
        <w:rPr>
          <w:rFonts w:ascii="Calibri" w:eastAsia="Times New Roman" w:hAnsi="Calibri" w:cs="Calibri"/>
          <w:color w:val="000000"/>
          <w:kern w:val="0"/>
          <w:sz w:val="27"/>
          <w:szCs w:val="27"/>
          <w14:ligatures w14:val="none"/>
        </w:rPr>
        <w:t>degree</w:t>
      </w:r>
      <w:r w:rsidRPr="00BC1FE3">
        <w:rPr>
          <w:rFonts w:ascii="Calibri" w:eastAsia="Times New Roman" w:hAnsi="Calibri" w:cs="Calibri"/>
          <w:color w:val="212121"/>
          <w:kern w:val="0"/>
          <w:sz w:val="27"/>
          <w:szCs w:val="27"/>
          <w14:ligatures w14:val="none"/>
        </w:rPr>
        <w:t> and exceptional industry experience.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 </w:t>
      </w:r>
    </w:p>
    <w:p w:rsidR="00BC1FE3" w:rsidRPr="00BC1FE3" w:rsidRDefault="00BC1FE3" w:rsidP="00BC1FE3">
      <w:pPr>
        <w:spacing w:after="240"/>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Your full eligibility is contingent upon receiving your official graduate transcripts. Those transcripts need to be sent directly from your graduate institution(s) to Concordia’s Dual Credit Office. They can be sent electronically to </w:t>
      </w:r>
      <w:hyperlink r:id="rId4" w:tooltip="mailto:megan.boggs@cune.edu" w:history="1">
        <w:r w:rsidRPr="00BC1FE3">
          <w:rPr>
            <w:rFonts w:ascii="Calibri" w:eastAsia="Times New Roman" w:hAnsi="Calibri" w:cs="Calibri"/>
            <w:b/>
            <w:bCs/>
            <w:color w:val="0078D7"/>
            <w:kern w:val="0"/>
            <w:sz w:val="27"/>
            <w:szCs w:val="27"/>
            <w:u w:val="single"/>
            <w:bdr w:val="none" w:sz="0" w:space="0" w:color="auto" w:frame="1"/>
            <w14:ligatures w14:val="none"/>
          </w:rPr>
          <w:t>megan.boggs@cune.edu</w:t>
        </w:r>
      </w:hyperlink>
      <w:r w:rsidRPr="00BC1FE3">
        <w:rPr>
          <w:rFonts w:ascii="Calibri" w:eastAsia="Times New Roman" w:hAnsi="Calibri" w:cs="Calibri"/>
          <w:color w:val="000000"/>
          <w:kern w:val="0"/>
          <w:sz w:val="27"/>
          <w:szCs w:val="27"/>
          <w14:ligatures w14:val="none"/>
        </w:rPr>
        <w:t> or by mail to: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Megan Boggs</w:t>
      </w:r>
      <w:r w:rsidRPr="00BC1FE3">
        <w:rPr>
          <w:rFonts w:ascii="Calibri" w:eastAsia="Times New Roman" w:hAnsi="Calibri" w:cs="Calibri"/>
          <w:color w:val="000000"/>
          <w:kern w:val="0"/>
          <w:sz w:val="27"/>
          <w:szCs w:val="27"/>
          <w14:ligatures w14:val="none"/>
        </w:rPr>
        <w:br/>
        <w:t>Concordia University</w:t>
      </w:r>
      <w:r w:rsidRPr="00BC1FE3">
        <w:rPr>
          <w:rFonts w:ascii="Calibri" w:eastAsia="Times New Roman" w:hAnsi="Calibri" w:cs="Calibri"/>
          <w:color w:val="000000"/>
          <w:kern w:val="0"/>
          <w:sz w:val="27"/>
          <w:szCs w:val="27"/>
          <w14:ligatures w14:val="none"/>
        </w:rPr>
        <w:br/>
        <w:t>800 N. Columbia Ave.</w:t>
      </w:r>
      <w:r w:rsidRPr="00BC1FE3">
        <w:rPr>
          <w:rFonts w:ascii="Calibri" w:eastAsia="Times New Roman" w:hAnsi="Calibri" w:cs="Calibri"/>
          <w:color w:val="212121"/>
          <w:kern w:val="0"/>
          <w:sz w:val="27"/>
          <w:szCs w:val="27"/>
          <w14:ligatures w14:val="none"/>
        </w:rPr>
        <w:t> </w:t>
      </w:r>
      <w:r w:rsidRPr="00BC1FE3">
        <w:rPr>
          <w:rFonts w:ascii="Calibri" w:eastAsia="Times New Roman" w:hAnsi="Calibri" w:cs="Calibri"/>
          <w:color w:val="000000"/>
          <w:kern w:val="0"/>
          <w:sz w:val="27"/>
          <w:szCs w:val="27"/>
          <w14:ligatures w14:val="none"/>
        </w:rPr>
        <w:br/>
        <w:t>Seward, NE 68434.</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Please also contact Rachel Schroeder in the HR office at 402-643-7222 with your DOB and SSN. We prefer not to collect such personal information electronically for security purposes, but we require it in order to create your university faculty record. Thank you for phoning Rachel with that information.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You will receive materials in the near future with information on what to expect and how to proceed. For now, we are excited to have you join the Concordia Nebraska community as a partner in equipping students for lives of learning, service, and leadership.  If you have additional questions please reach out!</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Welcome to the Concordia Dual Credit team!</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000000"/>
          <w:kern w:val="0"/>
          <w:sz w:val="27"/>
          <w:szCs w:val="27"/>
          <w14:ligatures w14:val="none"/>
        </w:rPr>
        <w:t>~Beth</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212121"/>
          <w:kern w:val="0"/>
          <w:sz w:val="22"/>
          <w:szCs w:val="22"/>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Calibri" w:eastAsia="Times New Roman" w:hAnsi="Calibri" w:cs="Calibri"/>
          <w:color w:val="212121"/>
          <w:kern w:val="0"/>
          <w:sz w:val="22"/>
          <w:szCs w:val="22"/>
          <w14:ligatures w14:val="none"/>
        </w:rPr>
        <w:t> </w:t>
      </w:r>
    </w:p>
    <w:p w:rsidR="00BC1FE3" w:rsidRPr="00BC1FE3" w:rsidRDefault="00BC1FE3" w:rsidP="00BC1FE3">
      <w:pPr>
        <w:rPr>
          <w:rFonts w:ascii="Calibri" w:eastAsia="Times New Roman" w:hAnsi="Calibri" w:cs="Calibri"/>
          <w:color w:val="212121"/>
          <w:kern w:val="0"/>
          <w14:ligatures w14:val="none"/>
        </w:rPr>
      </w:pPr>
      <w:r w:rsidRPr="00BC1FE3">
        <w:rPr>
          <w:rFonts w:ascii="Times" w:eastAsia="Times New Roman" w:hAnsi="Times" w:cs="Calibri"/>
          <w:b/>
          <w:bCs/>
          <w:i/>
          <w:iCs/>
          <w:color w:val="000000"/>
          <w:kern w:val="0"/>
          <w:sz w:val="21"/>
          <w:szCs w:val="21"/>
          <w14:ligatures w14:val="none"/>
        </w:rPr>
        <w:t>Dr. Beth E. Pester</w:t>
      </w:r>
    </w:p>
    <w:p w:rsidR="00BC1FE3" w:rsidRPr="00BC1FE3" w:rsidRDefault="00BC1FE3" w:rsidP="00BC1FE3">
      <w:pPr>
        <w:rPr>
          <w:rFonts w:ascii="Calibri" w:eastAsia="Times New Roman" w:hAnsi="Calibri" w:cs="Calibri"/>
          <w:color w:val="212121"/>
          <w:kern w:val="0"/>
          <w14:ligatures w14:val="none"/>
        </w:rPr>
      </w:pPr>
      <w:r w:rsidRPr="00BC1FE3">
        <w:rPr>
          <w:rFonts w:ascii="Times" w:eastAsia="Times New Roman" w:hAnsi="Times" w:cs="Calibri"/>
          <w:i/>
          <w:iCs/>
          <w:color w:val="000000"/>
          <w:kern w:val="0"/>
          <w:sz w:val="18"/>
          <w:szCs w:val="18"/>
          <w14:ligatures w14:val="none"/>
        </w:rPr>
        <w:t>Director of Dual Credit and School Partnerships</w:t>
      </w:r>
    </w:p>
    <w:p w:rsidR="00BC1FE3" w:rsidRPr="00BC1FE3" w:rsidRDefault="00BC1FE3" w:rsidP="00BC1FE3">
      <w:pPr>
        <w:rPr>
          <w:rFonts w:ascii="Calibri" w:eastAsia="Times New Roman" w:hAnsi="Calibri" w:cs="Calibri"/>
          <w:color w:val="212121"/>
          <w:kern w:val="0"/>
          <w14:ligatures w14:val="none"/>
        </w:rPr>
      </w:pPr>
      <w:r w:rsidRPr="00BC1FE3">
        <w:rPr>
          <w:rFonts w:ascii="Times" w:eastAsia="Times New Roman" w:hAnsi="Times" w:cs="Calibri"/>
          <w:i/>
          <w:iCs/>
          <w:color w:val="000000"/>
          <w:kern w:val="0"/>
          <w:sz w:val="18"/>
          <w:szCs w:val="18"/>
          <w14:ligatures w14:val="none"/>
        </w:rPr>
        <w:t>Concordia University, Seward, Nebraska</w:t>
      </w:r>
    </w:p>
    <w:p w:rsidR="00BC1FE3" w:rsidRPr="00BC1FE3" w:rsidRDefault="00BC1FE3" w:rsidP="00BC1FE3">
      <w:pPr>
        <w:rPr>
          <w:rFonts w:ascii="Calibri" w:eastAsia="Times New Roman" w:hAnsi="Calibri" w:cs="Calibri"/>
          <w:color w:val="212121"/>
          <w:kern w:val="0"/>
          <w14:ligatures w14:val="none"/>
        </w:rPr>
      </w:pPr>
      <w:hyperlink r:id="rId5" w:tooltip="https://nam04.safelinks.protection.outlook.com/?url=https%3A%2F%2Fwww.cune.edu%2Fdualcredit&amp;data=05%7C02%7CBeth.Pester%40cune.edu%7C683eb702e1954e309b1c08dc9f77e13d%7Ccb4b3b9725f745a6b0f1dd7966185097%7C0%7C0%7C638560584453793546%7CUnknown%7CTWFpbGZsb3d8eyJWIjoiMC4wLjAwMDAiLCJQIjoiV2luMzIiLCJBTiI6Ik1haWwiLCJXVCI6Mn0%3D%7C0%7C%7C%7C&amp;sdata=pi6IO5ND9DoS9B5CRPntFtNGOPCMeJ0nxBJP9vb%2FHt4%3D&amp;reserved=0" w:history="1">
        <w:r w:rsidRPr="00BC1FE3">
          <w:rPr>
            <w:rFonts w:ascii="Times" w:eastAsia="Times New Roman" w:hAnsi="Times" w:cs="Calibri"/>
            <w:i/>
            <w:iCs/>
            <w:color w:val="0078D7"/>
            <w:kern w:val="0"/>
            <w:sz w:val="18"/>
            <w:szCs w:val="18"/>
            <w:u w:val="single"/>
            <w14:ligatures w14:val="none"/>
          </w:rPr>
          <w:t>https://www.cune.edu/dualcredit</w:t>
        </w:r>
      </w:hyperlink>
    </w:p>
    <w:p w:rsidR="00BC1FE3" w:rsidRPr="00BC1FE3" w:rsidRDefault="00BC1FE3" w:rsidP="00BC1FE3">
      <w:pPr>
        <w:rPr>
          <w:rFonts w:ascii="Calibri" w:eastAsia="Times New Roman" w:hAnsi="Calibri" w:cs="Calibri"/>
          <w:color w:val="212121"/>
          <w:kern w:val="0"/>
          <w14:ligatures w14:val="none"/>
        </w:rPr>
      </w:pPr>
      <w:r w:rsidRPr="00BC1FE3">
        <w:rPr>
          <w:rFonts w:ascii="Times New Roman" w:eastAsia="Times New Roman" w:hAnsi="Times New Roman" w:cs="Times New Roman"/>
          <w:b/>
          <w:bCs/>
          <w:i/>
          <w:iCs/>
          <w:color w:val="212121"/>
          <w:kern w:val="0"/>
          <w:sz w:val="18"/>
          <w:szCs w:val="18"/>
          <w14:ligatures w14:val="none"/>
        </w:rPr>
        <w:t>Greetings from Concordia University, Nebraska where we live redeemed and restored by Christ, who is the light of the world enabling us to be salt and light in the world. (Matt. 5:13-16).</w:t>
      </w:r>
    </w:p>
    <w:p w:rsidR="00000000" w:rsidRDefault="00000000"/>
    <w:sectPr w:rsidR="0078170B" w:rsidSect="00CD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E3"/>
    <w:rsid w:val="007E6DA8"/>
    <w:rsid w:val="00B62DA6"/>
    <w:rsid w:val="00BC1FE3"/>
    <w:rsid w:val="00C54A67"/>
    <w:rsid w:val="00CC2758"/>
    <w:rsid w:val="00CD0ACA"/>
    <w:rsid w:val="00D6136E"/>
    <w:rsid w:val="00EE1A68"/>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7FC51D-9AE9-0C4E-AD21-85E18A24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1FE3"/>
  </w:style>
  <w:style w:type="character" w:styleId="Hyperlink">
    <w:name w:val="Hyperlink"/>
    <w:basedOn w:val="DefaultParagraphFont"/>
    <w:uiPriority w:val="99"/>
    <w:semiHidden/>
    <w:unhideWhenUsed/>
    <w:rsid w:val="00BC1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s%3A%2F%2Fwww.cune.edu%2Fdualcredit&amp;data=05%7C02%7CBeth.Pester%40cune.edu%7C683eb702e1954e309b1c08dc9f77e13d%7Ccb4b3b9725f745a6b0f1dd7966185097%7C0%7C0%7C638560584453793546%7CUnknown%7CTWFpbGZsb3d8eyJWIjoiMC4wLjAwMDAiLCJQIjoiV2luMzIiLCJBTiI6Ik1haWwiLCJXVCI6Mn0%3D%7C0%7C%7C%7C&amp;sdata=pi6IO5ND9DoS9B5CRPntFtNGOPCMeJ0nxBJP9vb%2FHt4%3D&amp;reserved=0" TargetMode="External"/><Relationship Id="rId4" Type="http://schemas.openxmlformats.org/officeDocument/2006/relationships/hyperlink" Target="mailto:megan.boggs@cu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Pester,Beth</dc:creator>
  <cp:keywords/>
  <dc:description/>
  <cp:lastModifiedBy>Pester,Beth</cp:lastModifiedBy>
  <cp:revision>1</cp:revision>
  <dcterms:created xsi:type="dcterms:W3CDTF">2024-07-29T20:56:00Z</dcterms:created>
  <dcterms:modified xsi:type="dcterms:W3CDTF">2024-07-29T20:57:00Z</dcterms:modified>
</cp:coreProperties>
</file>