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 xml:space="preserve">Hi </w:t>
      </w:r>
      <w:proofErr w:type="gramStart"/>
      <w:r w:rsidRPr="00F2172C">
        <w:rPr>
          <w:rFonts w:ascii="Calibri" w:eastAsia="Times New Roman" w:hAnsi="Calibri" w:cs="Calibri"/>
          <w:color w:val="212121"/>
          <w:kern w:val="0"/>
          <w:sz w:val="22"/>
          <w:szCs w:val="22"/>
          <w14:ligatures w14:val="none"/>
        </w:rPr>
        <w:t>Liaisons</w:t>
      </w:r>
      <w:proofErr w:type="gramEnd"/>
      <w:r w:rsidRPr="00F2172C">
        <w:rPr>
          <w:rFonts w:ascii="Calibri" w:eastAsia="Times New Roman" w:hAnsi="Calibri" w:cs="Calibri"/>
          <w:color w:val="212121"/>
          <w:kern w:val="0"/>
          <w:sz w:val="22"/>
          <w:szCs w:val="22"/>
          <w14:ligatures w14:val="none"/>
        </w:rPr>
        <w:t>!</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 </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We made it.  </w:t>
      </w:r>
      <w:r w:rsidRPr="00F2172C">
        <w:rPr>
          <w:rFonts w:ascii="Apple Color Emoji" w:eastAsia="Times New Roman" w:hAnsi="Apple Color Emoji" w:cs="Calibri"/>
          <w:color w:val="212121"/>
          <w:kern w:val="0"/>
          <w:sz w:val="22"/>
          <w:szCs w:val="22"/>
          <w14:ligatures w14:val="none"/>
        </w:rPr>
        <w:t>😊</w:t>
      </w:r>
      <w:r w:rsidRPr="00F2172C">
        <w:rPr>
          <w:rFonts w:ascii="Calibri" w:eastAsia="Times New Roman" w:hAnsi="Calibri" w:cs="Calibri"/>
          <w:color w:val="212121"/>
          <w:kern w:val="0"/>
          <w:sz w:val="22"/>
          <w:szCs w:val="22"/>
          <w14:ligatures w14:val="none"/>
        </w:rPr>
        <w:t> Academic year 2023-34 has wrapped up, grades are all posted and transcripts have been sent.  Whew! </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Now on to 24-25!</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 </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Attached to this email you will find a list of liaisons and the courses for which you are responsible.  I have updated the list with my most current information.  </w:t>
      </w:r>
      <w:r w:rsidRPr="00F2172C">
        <w:rPr>
          <w:rFonts w:ascii="Calibri" w:eastAsia="Times New Roman" w:hAnsi="Calibri" w:cs="Calibri"/>
          <w:b/>
          <w:bCs/>
          <w:color w:val="C00000"/>
          <w:kern w:val="0"/>
          <w:sz w:val="22"/>
          <w:szCs w:val="22"/>
          <w14:ligatures w14:val="none"/>
        </w:rPr>
        <w:t>Will you please review the list and provide me with any corrections?</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 </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Also, as many syllabi for many courses have been, and are being updated (especially in Gen Ed courses), </w:t>
      </w:r>
      <w:r w:rsidRPr="00F2172C">
        <w:rPr>
          <w:rFonts w:ascii="Calibri" w:eastAsia="Times New Roman" w:hAnsi="Calibri" w:cs="Calibri"/>
          <w:b/>
          <w:bCs/>
          <w:color w:val="C00000"/>
          <w:kern w:val="0"/>
          <w:sz w:val="22"/>
          <w:szCs w:val="22"/>
          <w14:ligatures w14:val="none"/>
        </w:rPr>
        <w:t>will you please send your most updated course syllabi to Megan and me?</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 </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And now for some general information:</w:t>
      </w:r>
    </w:p>
    <w:p w:rsidR="00F2172C" w:rsidRPr="00F2172C" w:rsidRDefault="00F2172C" w:rsidP="00F2172C">
      <w:pPr>
        <w:numPr>
          <w:ilvl w:val="0"/>
          <w:numId w:val="1"/>
        </w:num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We have signed a contract with </w:t>
      </w:r>
      <w:r w:rsidRPr="00F2172C">
        <w:rPr>
          <w:rFonts w:ascii="Calibri" w:eastAsia="Times New Roman" w:hAnsi="Calibri" w:cs="Calibri"/>
          <w:i/>
          <w:iCs/>
          <w:color w:val="212121"/>
          <w:kern w:val="0"/>
          <w:sz w:val="22"/>
          <w:szCs w:val="22"/>
          <w14:ligatures w14:val="none"/>
        </w:rPr>
        <w:t>Dual Enroll</w:t>
      </w:r>
      <w:r w:rsidRPr="00F2172C">
        <w:rPr>
          <w:rFonts w:ascii="Calibri" w:eastAsia="Times New Roman" w:hAnsi="Calibri" w:cs="Calibri"/>
          <w:color w:val="212121"/>
          <w:kern w:val="0"/>
          <w:sz w:val="22"/>
          <w:szCs w:val="22"/>
          <w14:ligatures w14:val="none"/>
        </w:rPr>
        <w:t>.  We’re so excited!  This is going to be a fabulous streamlining software system for Concordia Dual Credit.  As there are pieces of information that will be helpful for you to know, Megan or I will share them.</w:t>
      </w:r>
    </w:p>
    <w:p w:rsidR="00F2172C" w:rsidRPr="00F2172C" w:rsidRDefault="00F2172C" w:rsidP="00F2172C">
      <w:pPr>
        <w:numPr>
          <w:ilvl w:val="0"/>
          <w:numId w:val="1"/>
        </w:num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I will be working on more complete information about common assessments, and will be asking for copies of, or assignment instructions for, common assessments.  We aim to have a central location for CAs that is accessible to us (not others, please don’t fret).  Megan and I both receive questions, and having better information from you will help us field those, which may also keep some emails out of your inboxes. </w:t>
      </w:r>
      <w:r w:rsidRPr="00F2172C">
        <w:rPr>
          <w:rFonts w:ascii="Apple Color Emoji" w:eastAsia="Times New Roman" w:hAnsi="Apple Color Emoji" w:cs="Calibri"/>
          <w:color w:val="212121"/>
          <w:kern w:val="0"/>
          <w:sz w:val="22"/>
          <w:szCs w:val="22"/>
          <w14:ligatures w14:val="none"/>
        </w:rPr>
        <w:t>😊</w:t>
      </w:r>
    </w:p>
    <w:p w:rsidR="00F2172C" w:rsidRPr="00F2172C" w:rsidRDefault="00F2172C" w:rsidP="00F2172C">
      <w:pPr>
        <w:numPr>
          <w:ilvl w:val="0"/>
          <w:numId w:val="1"/>
        </w:num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Part of more complete information about common assessments will include timely reminders to you, liaisons, about communicating with our high school partners. I’m confident you’re all doing this, the reminders will be to help keep our records straight in the DC Office.  </w:t>
      </w:r>
    </w:p>
    <w:p w:rsidR="00F2172C" w:rsidRPr="00F2172C" w:rsidRDefault="00F2172C" w:rsidP="00F2172C">
      <w:pPr>
        <w:numPr>
          <w:ilvl w:val="0"/>
          <w:numId w:val="1"/>
        </w:numPr>
        <w:rPr>
          <w:rFonts w:ascii="Calibri" w:eastAsia="Times New Roman" w:hAnsi="Calibri" w:cs="Calibri"/>
          <w:color w:val="212121"/>
          <w:kern w:val="0"/>
          <w14:ligatures w14:val="none"/>
        </w:rPr>
      </w:pPr>
      <w:r w:rsidRPr="00F2172C">
        <w:rPr>
          <w:rFonts w:ascii="Calibri" w:eastAsia="Times New Roman" w:hAnsi="Calibri" w:cs="Calibri"/>
          <w:b/>
          <w:bCs/>
          <w:i/>
          <w:iCs/>
          <w:color w:val="212121"/>
          <w:kern w:val="0"/>
          <w:sz w:val="22"/>
          <w:szCs w:val="22"/>
          <w14:ligatures w14:val="none"/>
        </w:rPr>
        <w:t>Concordia Academy</w:t>
      </w:r>
      <w:r w:rsidRPr="00F2172C">
        <w:rPr>
          <w:rFonts w:ascii="Calibri" w:eastAsia="Times New Roman" w:hAnsi="Calibri" w:cs="Calibri"/>
          <w:color w:val="212121"/>
          <w:kern w:val="0"/>
          <w:sz w:val="22"/>
          <w:szCs w:val="22"/>
          <w14:ligatures w14:val="none"/>
        </w:rPr>
        <w:t> has continued to be a hit at our high schools, and I know it’s been a helpful recruitment tool in our Admissions office.  I’m looking forward to continuing to develop the idea, and to sharing important data with our Scholars group directors to help in their recruitment efforts, too! </w:t>
      </w:r>
      <w:r w:rsidRPr="00F2172C">
        <w:rPr>
          <w:rFonts w:ascii="Calibri" w:eastAsia="Times New Roman" w:hAnsi="Calibri" w:cs="Calibri"/>
          <w:i/>
          <w:iCs/>
          <w:color w:val="212121"/>
          <w:kern w:val="0"/>
          <w:sz w:val="22"/>
          <w:szCs w:val="22"/>
          <w14:ligatures w14:val="none"/>
        </w:rPr>
        <w:t>Bulldogs with Brains</w:t>
      </w:r>
      <w:r w:rsidRPr="00F2172C">
        <w:rPr>
          <w:rFonts w:ascii="Calibri" w:eastAsia="Times New Roman" w:hAnsi="Calibri" w:cs="Calibri"/>
          <w:color w:val="212121"/>
          <w:kern w:val="0"/>
          <w:sz w:val="22"/>
          <w:szCs w:val="22"/>
          <w14:ligatures w14:val="none"/>
        </w:rPr>
        <w:t>!</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 </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I’m really excited about going into Year Three as DC Director.  Thanks for riding the waves with me in these first two years!</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~Beth</w:t>
      </w:r>
    </w:p>
    <w:p w:rsidR="00F2172C" w:rsidRPr="00F2172C" w:rsidRDefault="00F2172C" w:rsidP="00F2172C">
      <w:pPr>
        <w:rPr>
          <w:rFonts w:ascii="Calibri" w:eastAsia="Times New Roman" w:hAnsi="Calibri" w:cs="Calibri"/>
          <w:color w:val="212121"/>
          <w:kern w:val="0"/>
          <w14:ligatures w14:val="none"/>
        </w:rPr>
      </w:pPr>
      <w:r w:rsidRPr="00F2172C">
        <w:rPr>
          <w:rFonts w:ascii="Calibri" w:eastAsia="Times New Roman" w:hAnsi="Calibri" w:cs="Calibri"/>
          <w:color w:val="212121"/>
          <w:kern w:val="0"/>
          <w:sz w:val="22"/>
          <w:szCs w:val="22"/>
          <w14:ligatures w14:val="none"/>
        </w:rPr>
        <w:t> </w:t>
      </w:r>
    </w:p>
    <w:p w:rsidR="00F2172C" w:rsidRPr="00F2172C" w:rsidRDefault="00F2172C" w:rsidP="00F2172C">
      <w:pPr>
        <w:rPr>
          <w:rFonts w:ascii="Calibri" w:eastAsia="Times New Roman" w:hAnsi="Calibri" w:cs="Calibri"/>
          <w:color w:val="212121"/>
          <w:kern w:val="0"/>
          <w14:ligatures w14:val="none"/>
        </w:rPr>
      </w:pPr>
      <w:r w:rsidRPr="00F2172C">
        <w:rPr>
          <w:rFonts w:ascii="Times" w:eastAsia="Times New Roman" w:hAnsi="Times" w:cs="Calibri"/>
          <w:b/>
          <w:bCs/>
          <w:i/>
          <w:iCs/>
          <w:color w:val="000000"/>
          <w:kern w:val="0"/>
          <w:sz w:val="21"/>
          <w:szCs w:val="21"/>
          <w14:ligatures w14:val="none"/>
        </w:rPr>
        <w:t>Dr. Beth E. Pester</w:t>
      </w:r>
    </w:p>
    <w:p w:rsidR="00F2172C" w:rsidRPr="00F2172C" w:rsidRDefault="00F2172C" w:rsidP="00F2172C">
      <w:pPr>
        <w:rPr>
          <w:rFonts w:ascii="Calibri" w:eastAsia="Times New Roman" w:hAnsi="Calibri" w:cs="Calibri"/>
          <w:color w:val="212121"/>
          <w:kern w:val="0"/>
          <w14:ligatures w14:val="none"/>
        </w:rPr>
      </w:pPr>
      <w:r w:rsidRPr="00F2172C">
        <w:rPr>
          <w:rFonts w:ascii="Times" w:eastAsia="Times New Roman" w:hAnsi="Times" w:cs="Calibri"/>
          <w:i/>
          <w:iCs/>
          <w:color w:val="000000"/>
          <w:kern w:val="0"/>
          <w:sz w:val="18"/>
          <w:szCs w:val="18"/>
          <w14:ligatures w14:val="none"/>
        </w:rPr>
        <w:t>Director of Dual Credit and School Partnerships</w:t>
      </w:r>
    </w:p>
    <w:p w:rsidR="00F2172C" w:rsidRPr="00F2172C" w:rsidRDefault="00F2172C" w:rsidP="00F2172C">
      <w:pPr>
        <w:rPr>
          <w:rFonts w:ascii="Calibri" w:eastAsia="Times New Roman" w:hAnsi="Calibri" w:cs="Calibri"/>
          <w:color w:val="212121"/>
          <w:kern w:val="0"/>
          <w14:ligatures w14:val="none"/>
        </w:rPr>
      </w:pPr>
      <w:r w:rsidRPr="00F2172C">
        <w:rPr>
          <w:rFonts w:ascii="Times" w:eastAsia="Times New Roman" w:hAnsi="Times" w:cs="Calibri"/>
          <w:i/>
          <w:iCs/>
          <w:color w:val="000000"/>
          <w:kern w:val="0"/>
          <w:sz w:val="18"/>
          <w:szCs w:val="18"/>
          <w14:ligatures w14:val="none"/>
        </w:rPr>
        <w:t>Concordia University, Seward, Nebraska</w:t>
      </w:r>
    </w:p>
    <w:p w:rsidR="00F2172C" w:rsidRPr="00F2172C" w:rsidRDefault="00F2172C" w:rsidP="00F2172C">
      <w:pPr>
        <w:rPr>
          <w:rFonts w:ascii="Calibri" w:eastAsia="Times New Roman" w:hAnsi="Calibri" w:cs="Calibri"/>
          <w:color w:val="212121"/>
          <w:kern w:val="0"/>
          <w14:ligatures w14:val="none"/>
        </w:rPr>
      </w:pPr>
      <w:hyperlink r:id="rId5" w:tooltip="Original URL:&#10;https://www.cune.edu/dualcredit&#10;&#10;Click to follow link." w:history="1">
        <w:r w:rsidRPr="00F2172C">
          <w:rPr>
            <w:rFonts w:ascii="Times" w:eastAsia="Times New Roman" w:hAnsi="Times" w:cs="Calibri"/>
            <w:i/>
            <w:iCs/>
            <w:color w:val="0563C1"/>
            <w:kern w:val="0"/>
            <w:sz w:val="18"/>
            <w:szCs w:val="18"/>
            <w:u w:val="single"/>
            <w14:ligatures w14:val="none"/>
          </w:rPr>
          <w:t>https://www.cune.edu/dualcredit</w:t>
        </w:r>
      </w:hyperlink>
    </w:p>
    <w:p w:rsidR="00F2172C" w:rsidRPr="00F2172C" w:rsidRDefault="00F2172C" w:rsidP="00F2172C">
      <w:pPr>
        <w:rPr>
          <w:rFonts w:ascii="Calibri" w:eastAsia="Times New Roman" w:hAnsi="Calibri" w:cs="Calibri"/>
          <w:color w:val="212121"/>
          <w:kern w:val="0"/>
          <w14:ligatures w14:val="none"/>
        </w:rPr>
      </w:pPr>
      <w:r w:rsidRPr="00F2172C">
        <w:rPr>
          <w:rFonts w:ascii="Times New Roman" w:eastAsia="Times New Roman" w:hAnsi="Times New Roman" w:cs="Times New Roman"/>
          <w:b/>
          <w:bCs/>
          <w:i/>
          <w:iCs/>
          <w:color w:val="212121"/>
          <w:kern w:val="0"/>
          <w:sz w:val="18"/>
          <w:szCs w:val="18"/>
          <w14:ligatures w14:val="none"/>
        </w:rPr>
        <w:t>Greetings from Concordia University, Nebraska where God's grace pours forth abundantly, never in vain. 1 Corinthians 15:10</w:t>
      </w:r>
    </w:p>
    <w:p w:rsidR="00000000" w:rsidRDefault="00000000"/>
    <w:sectPr w:rsidR="0078170B" w:rsidSect="00CD0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93F"/>
    <w:multiLevelType w:val="multilevel"/>
    <w:tmpl w:val="EF24B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9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2C"/>
    <w:rsid w:val="007E6DA8"/>
    <w:rsid w:val="00B62DA6"/>
    <w:rsid w:val="00C54A67"/>
    <w:rsid w:val="00CC2758"/>
    <w:rsid w:val="00CD0ACA"/>
    <w:rsid w:val="00D6136E"/>
    <w:rsid w:val="00EE1A68"/>
    <w:rsid w:val="00F2172C"/>
    <w:rsid w:val="00F6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78AD59-B39E-8A47-8084-96A0EEC6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172C"/>
  </w:style>
  <w:style w:type="paragraph" w:styleId="ListParagraph">
    <w:name w:val="List Paragraph"/>
    <w:basedOn w:val="Normal"/>
    <w:uiPriority w:val="34"/>
    <w:qFormat/>
    <w:rsid w:val="00F2172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21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4.safelinks.protection.outlook.com/?url=https%3A%2F%2Fwww.cune.edu%2Fdualcredit&amp;data=05%7C02%7CBeth.Pester%40cune.edu%7Cae763bc206074142691408dca031c00e%7Ccb4b3b9725f745a6b0f1dd7966185097%7C0%7C0%7C638561382910469732%7CUnknown%7CTWFpbGZsb3d8eyJWIjoiMC4wLjAwMDAiLCJQIjoiV2luMzIiLCJBTiI6Ik1haWwiLCJXVCI6Mn0%3D%7C0%7C%7C%7C&amp;sdata=1dM9MgippQnG5yawzN2n6aXNOgt1kE8NmJQL6iILFA4%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Pester,Beth</dc:creator>
  <cp:keywords/>
  <dc:description/>
  <cp:lastModifiedBy>Pester,Beth</cp:lastModifiedBy>
  <cp:revision>1</cp:revision>
  <dcterms:created xsi:type="dcterms:W3CDTF">2024-07-30T01:22:00Z</dcterms:created>
  <dcterms:modified xsi:type="dcterms:W3CDTF">2024-07-30T01:23:00Z</dcterms:modified>
</cp:coreProperties>
</file>