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DED7" w14:textId="77777777" w:rsidR="00E52E30" w:rsidRPr="00F51058" w:rsidRDefault="00E52E30" w:rsidP="00F51058">
      <w:pPr>
        <w:pStyle w:val="Heading1"/>
      </w:pPr>
      <w:r w:rsidRPr="00F51058">
        <w:t>TASK 1: PLANNING COMMENTARY</w:t>
      </w:r>
    </w:p>
    <w:p w14:paraId="311FD40B"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3A45A7">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single-spaced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2D168017" w14:textId="77777777" w:rsidR="003A45A7" w:rsidRPr="00F51058" w:rsidRDefault="003A45A7" w:rsidP="00F51058">
      <w:pPr>
        <w:pStyle w:val="Heading2"/>
      </w:pPr>
      <w:r w:rsidRPr="00F51058">
        <w:t>1.</w:t>
      </w:r>
      <w:r w:rsidRPr="00F51058">
        <w:tab/>
        <w:t>Central Focus</w:t>
      </w:r>
    </w:p>
    <w:p w14:paraId="533CC0E1" w14:textId="77777777" w:rsidR="003A45A7" w:rsidRDefault="003A45A7" w:rsidP="003A45A7">
      <w:pPr>
        <w:pStyle w:val="TPAClistlettered2"/>
        <w:ind w:left="720"/>
      </w:pPr>
      <w:r>
        <w:t>a.</w:t>
      </w:r>
      <w:r>
        <w:tab/>
        <w:t xml:space="preserve">Describe the central focus and purpose of the content you will teach in the learning segment. </w:t>
      </w:r>
    </w:p>
    <w:p w14:paraId="5CC05F5D" w14:textId="77777777" w:rsidR="003A45A7" w:rsidRDefault="003A45A7" w:rsidP="003A45A7">
      <w:pPr>
        <w:pStyle w:val="Brackets"/>
      </w:pPr>
      <w:r>
        <w:t>[  ]</w:t>
      </w:r>
    </w:p>
    <w:p w14:paraId="5B1754A4" w14:textId="77777777" w:rsidR="003A45A7" w:rsidRDefault="003A45A7" w:rsidP="003A45A7">
      <w:pPr>
        <w:pStyle w:val="TPAClistlettered2"/>
        <w:ind w:left="720"/>
      </w:pPr>
      <w:r>
        <w:t>b.</w:t>
      </w:r>
      <w:r>
        <w:tab/>
        <w:t>Describe how the standards and learning objectives for your learning segment support children’s</w:t>
      </w:r>
    </w:p>
    <w:p w14:paraId="2916F9F6" w14:textId="77777777" w:rsidR="003A45A7" w:rsidRDefault="003A45A7" w:rsidP="003A45A7">
      <w:pPr>
        <w:pStyle w:val="TPAClistbullet1"/>
        <w:numPr>
          <w:ilvl w:val="0"/>
          <w:numId w:val="23"/>
        </w:numPr>
        <w:tabs>
          <w:tab w:val="clear" w:pos="1080"/>
          <w:tab w:val="num" w:pos="720"/>
        </w:tabs>
      </w:pPr>
      <w:r>
        <w:t>active and multimodal learning</w:t>
      </w:r>
    </w:p>
    <w:p w14:paraId="718018CC" w14:textId="77777777" w:rsidR="003A45A7" w:rsidRDefault="003A45A7" w:rsidP="003A45A7">
      <w:pPr>
        <w:pStyle w:val="TPAClistbullet1"/>
        <w:numPr>
          <w:ilvl w:val="0"/>
          <w:numId w:val="23"/>
        </w:numPr>
      </w:pPr>
      <w:r>
        <w:t>language and literacy development in an interdisciplinary context</w:t>
      </w:r>
    </w:p>
    <w:p w14:paraId="5A44406B" w14:textId="77777777" w:rsidR="003A45A7" w:rsidRDefault="003A45A7" w:rsidP="003A45A7">
      <w:pPr>
        <w:pStyle w:val="Brackets"/>
      </w:pPr>
      <w:r>
        <w:t>[  ]</w:t>
      </w:r>
    </w:p>
    <w:p w14:paraId="076841E2" w14:textId="77777777" w:rsidR="003A45A7" w:rsidRDefault="003A45A7" w:rsidP="003A45A7">
      <w:pPr>
        <w:pStyle w:val="TPAClistlettered2"/>
        <w:ind w:left="720"/>
      </w:pPr>
      <w:r>
        <w:t>c.</w:t>
      </w:r>
      <w:r>
        <w:tab/>
        <w:t>Explain how your plans build on each other to support children’s language and literacy development through active and multimodal learning.</w:t>
      </w:r>
    </w:p>
    <w:p w14:paraId="45B43BFD" w14:textId="77777777" w:rsidR="003A45A7" w:rsidRDefault="003A45A7" w:rsidP="003A45A7">
      <w:pPr>
        <w:pStyle w:val="Brackets"/>
      </w:pPr>
      <w:r>
        <w:t>[  ]</w:t>
      </w:r>
    </w:p>
    <w:p w14:paraId="2E6E3E4A" w14:textId="77777777" w:rsidR="003A45A7" w:rsidRDefault="003A45A7" w:rsidP="003A45A7">
      <w:pPr>
        <w:pStyle w:val="TPAClistlettered2"/>
        <w:ind w:left="720"/>
      </w:pPr>
      <w:r>
        <w:t>d.</w:t>
      </w:r>
      <w:r>
        <w:tab/>
        <w:t xml:space="preserve">Describe how the physical environment in which you are teaching supports the active and multimodal nature of children’s learning. (If, in your view, the physical environment in which you are teaching does not adequately support the active and multimodal nature of children’s learning, please describe the changes you would make.) </w:t>
      </w:r>
    </w:p>
    <w:p w14:paraId="56586D81" w14:textId="77777777" w:rsidR="003A45A7" w:rsidRDefault="003A45A7" w:rsidP="003A45A7">
      <w:pPr>
        <w:pStyle w:val="Brackets"/>
      </w:pPr>
      <w:r>
        <w:t>[  ]</w:t>
      </w:r>
    </w:p>
    <w:p w14:paraId="196DD8CA" w14:textId="77777777" w:rsidR="003A45A7" w:rsidRPr="00F51058" w:rsidRDefault="003A45A7" w:rsidP="00F51058">
      <w:pPr>
        <w:pStyle w:val="Heading2"/>
      </w:pPr>
      <w:r w:rsidRPr="00F51058">
        <w:t>2.</w:t>
      </w:r>
      <w:r w:rsidRPr="00F51058">
        <w:tab/>
        <w:t>Knowledge of Children to Inform Teaching</w:t>
      </w:r>
    </w:p>
    <w:p w14:paraId="26227894" w14:textId="77777777" w:rsidR="003A45A7" w:rsidRDefault="003A45A7" w:rsidP="003A45A7">
      <w:pPr>
        <w:pStyle w:val="TPACtextbody"/>
      </w:pPr>
      <w:r>
        <w:t xml:space="preserve">For each of the prompts below (2a–c), describe what you know about </w:t>
      </w:r>
      <w:r>
        <w:rPr>
          <w:b/>
        </w:rPr>
        <w:t xml:space="preserve">the children in your class/group with respect to the central focus </w:t>
      </w:r>
      <w:r>
        <w:t xml:space="preserve">of the learning segment. </w:t>
      </w:r>
    </w:p>
    <w:p w14:paraId="13788C47" w14:textId="650441F6" w:rsidR="003A45A7" w:rsidRDefault="003A45A7" w:rsidP="003A45A7">
      <w:pPr>
        <w:pStyle w:val="TPACbox"/>
        <w:rPr>
          <w:szCs w:val="22"/>
        </w:rPr>
      </w:pPr>
      <w:r>
        <w:rPr>
          <w:szCs w:val="22"/>
        </w:rPr>
        <w:t xml:space="preserve">Consider the </w:t>
      </w:r>
      <w:r w:rsidRPr="003A45A7">
        <w:rPr>
          <w:szCs w:val="22"/>
        </w:rPr>
        <w:t>variety of learners</w:t>
      </w:r>
      <w:r>
        <w:rPr>
          <w:szCs w:val="22"/>
        </w:rPr>
        <w:t xml:space="preserve"> in your class/group who may require different strategies/support (e.g., children with IEPs or 504 plans, English learners, children at different points in the developmental continuum, struggling readers, children who are underperforming or those with gaps in academic knowledge, and/or gifted children).</w:t>
      </w:r>
    </w:p>
    <w:p w14:paraId="12AA3059" w14:textId="77777777" w:rsidR="003A45A7" w:rsidRDefault="003A45A7" w:rsidP="003A45A7">
      <w:pPr>
        <w:pStyle w:val="TPAClistlettered"/>
        <w:rPr>
          <w:b/>
        </w:rPr>
      </w:pPr>
      <w:r>
        <w:t>a.</w:t>
      </w:r>
      <w:r>
        <w:tab/>
      </w:r>
      <w:r w:rsidR="0052477C">
        <w:rPr>
          <w:b/>
        </w:rPr>
        <w:t>Children’s development</w:t>
      </w:r>
      <w:r>
        <w:t>—</w:t>
      </w:r>
      <w:r>
        <w:rPr>
          <w:b/>
        </w:rPr>
        <w:t>What do you know about their</w:t>
      </w:r>
    </w:p>
    <w:p w14:paraId="260D94C9" w14:textId="77777777" w:rsidR="003A45A7" w:rsidRDefault="003A45A7" w:rsidP="003A45A7">
      <w:pPr>
        <w:pStyle w:val="TPAClistbullet1"/>
        <w:numPr>
          <w:ilvl w:val="0"/>
          <w:numId w:val="23"/>
        </w:numPr>
        <w:rPr>
          <w:lang w:val="x-none"/>
        </w:rPr>
      </w:pPr>
      <w:r>
        <w:t>social and emotional development</w:t>
      </w:r>
    </w:p>
    <w:p w14:paraId="72119D50" w14:textId="77777777" w:rsidR="003A45A7" w:rsidRDefault="003A45A7" w:rsidP="003A45A7">
      <w:pPr>
        <w:pStyle w:val="TPAClistbullet1"/>
        <w:numPr>
          <w:ilvl w:val="0"/>
          <w:numId w:val="23"/>
        </w:numPr>
      </w:pPr>
      <w:r>
        <w:t>cognitive and physical development</w:t>
      </w:r>
    </w:p>
    <w:p w14:paraId="28CCEC0B" w14:textId="77777777" w:rsidR="003A45A7" w:rsidRDefault="003A45A7" w:rsidP="003A45A7">
      <w:pPr>
        <w:pStyle w:val="TPAClistbullet1"/>
        <w:numPr>
          <w:ilvl w:val="0"/>
          <w:numId w:val="23"/>
        </w:numPr>
      </w:pPr>
      <w:r>
        <w:t>language development for communication</w:t>
      </w:r>
    </w:p>
    <w:p w14:paraId="58881DB6" w14:textId="77777777" w:rsidR="003A45A7" w:rsidRDefault="003A45A7" w:rsidP="003A45A7">
      <w:pPr>
        <w:pStyle w:val="Brackets"/>
      </w:pPr>
      <w:r>
        <w:t>[  ]</w:t>
      </w:r>
    </w:p>
    <w:p w14:paraId="78E8C666" w14:textId="343B0E1D" w:rsidR="003A45A7" w:rsidRDefault="003A45A7" w:rsidP="003A45A7">
      <w:pPr>
        <w:pStyle w:val="TPAClistlettered"/>
        <w:rPr>
          <w:b/>
        </w:rPr>
      </w:pPr>
      <w:r>
        <w:t>b.</w:t>
      </w:r>
      <w:r>
        <w:tab/>
        <w:t>Personal and community assets—</w:t>
      </w:r>
      <w:r>
        <w:rPr>
          <w:b/>
        </w:rPr>
        <w:t>What do you know about your children’s everyday experiences, backgrounds</w:t>
      </w:r>
      <w:r w:rsidR="002861D5">
        <w:rPr>
          <w:b/>
        </w:rPr>
        <w:t>,</w:t>
      </w:r>
      <w:r>
        <w:rPr>
          <w:b/>
        </w:rPr>
        <w:t xml:space="preserve"> practices, and interests?</w:t>
      </w:r>
    </w:p>
    <w:p w14:paraId="15103DDB" w14:textId="77777777" w:rsidR="003A45A7" w:rsidRDefault="003A45A7" w:rsidP="003A45A7">
      <w:pPr>
        <w:pStyle w:val="Brackets"/>
      </w:pPr>
      <w:r>
        <w:t>[  ]</w:t>
      </w:r>
    </w:p>
    <w:p w14:paraId="2B21A558" w14:textId="4DA151A3" w:rsidR="003A45A7" w:rsidRDefault="003A45A7" w:rsidP="003A45A7">
      <w:pPr>
        <w:pStyle w:val="TPAClistlettered"/>
        <w:rPr>
          <w:b/>
        </w:rPr>
      </w:pPr>
      <w:r>
        <w:t>c.</w:t>
      </w:r>
      <w:r>
        <w:tab/>
      </w:r>
      <w:r w:rsidRPr="003A45A7">
        <w:t xml:space="preserve">Prior </w:t>
      </w:r>
      <w:r w:rsidR="00F442BB">
        <w:t xml:space="preserve">academic </w:t>
      </w:r>
      <w:r w:rsidRPr="003A45A7">
        <w:t>learning and</w:t>
      </w:r>
      <w:r w:rsidR="007B028B">
        <w:t>/or</w:t>
      </w:r>
      <w:r w:rsidRPr="003A45A7">
        <w:t xml:space="preserve"> prerequisite skills</w:t>
      </w:r>
      <w:r>
        <w:t xml:space="preserve"> related to language and literacy development—</w:t>
      </w:r>
      <w:r>
        <w:rPr>
          <w:b/>
        </w:rPr>
        <w:t>What can they do and what are they learning to do related to language and literacy development? Cite evidence from your knowledge of this class/group of children.</w:t>
      </w:r>
    </w:p>
    <w:p w14:paraId="44D0EFF1" w14:textId="77777777" w:rsidR="003A45A7" w:rsidRDefault="003A45A7" w:rsidP="003A45A7">
      <w:pPr>
        <w:pStyle w:val="Brackets"/>
      </w:pPr>
      <w:r>
        <w:lastRenderedPageBreak/>
        <w:t>[  ]</w:t>
      </w:r>
    </w:p>
    <w:p w14:paraId="1E91DBA0" w14:textId="77777777" w:rsidR="003A45A7" w:rsidRDefault="003A45A7" w:rsidP="00F51058">
      <w:pPr>
        <w:pStyle w:val="Heading2"/>
        <w:rPr>
          <w:lang w:val="x-none"/>
        </w:rPr>
      </w:pPr>
      <w:r>
        <w:t>3.</w:t>
      </w:r>
      <w:r>
        <w:tab/>
        <w:t>Supporting Children’s Development and Learning</w:t>
      </w:r>
    </w:p>
    <w:p w14:paraId="5CA35241" w14:textId="77777777" w:rsidR="003A45A7" w:rsidRDefault="003A45A7" w:rsidP="003A45A7">
      <w:pPr>
        <w:pStyle w:val="TPACtextbody"/>
        <w:tabs>
          <w:tab w:val="left" w:pos="360"/>
          <w:tab w:val="left" w:pos="1080"/>
          <w:tab w:val="left" w:pos="1440"/>
          <w:tab w:val="left" w:pos="1800"/>
        </w:tabs>
        <w:spacing w:before="120" w:after="120"/>
        <w:rPr>
          <w:rFonts w:cs="Arial"/>
          <w:b/>
          <w:szCs w:val="22"/>
        </w:rPr>
      </w:pPr>
      <w:r>
        <w:t>Respond to prompts 3a–c below. To support your justifications,</w:t>
      </w:r>
      <w:r>
        <w:rPr>
          <w:rFonts w:cs="Arial"/>
          <w:szCs w:val="22"/>
        </w:rPr>
        <w:t xml:space="preserve"> refer to the plans and materials you included as part of Planning Task 1. In addition, </w:t>
      </w:r>
      <w:r>
        <w:rPr>
          <w:rFonts w:cs="Arial"/>
          <w:b/>
          <w:szCs w:val="22"/>
        </w:rPr>
        <w:t>use principles from research and/or developmental theory to support your justifications</w:t>
      </w:r>
      <w:r>
        <w:rPr>
          <w:rFonts w:cs="Arial"/>
          <w:szCs w:val="22"/>
        </w:rPr>
        <w:t>.</w:t>
      </w:r>
    </w:p>
    <w:p w14:paraId="00976C3F" w14:textId="58994F91" w:rsidR="003A45A7" w:rsidRDefault="003A45A7" w:rsidP="003A45A7">
      <w:pPr>
        <w:pStyle w:val="TPAClistlettered1"/>
        <w:numPr>
          <w:ilvl w:val="0"/>
          <w:numId w:val="24"/>
        </w:numPr>
        <w:tabs>
          <w:tab w:val="left" w:pos="360"/>
          <w:tab w:val="left" w:pos="1080"/>
          <w:tab w:val="left" w:pos="1800"/>
        </w:tabs>
        <w:ind w:left="720"/>
        <w:rPr>
          <w:color w:val="000000"/>
        </w:rPr>
      </w:pPr>
      <w:r>
        <w:t xml:space="preserve">Justify how your planned learning experiences and materials </w:t>
      </w:r>
      <w:r w:rsidRPr="003A45A7">
        <w:t>align</w:t>
      </w:r>
      <w:r>
        <w:t xml:space="preserve"> with your understanding of the children’s development, </w:t>
      </w:r>
      <w:r>
        <w:rPr>
          <w:color w:val="000000"/>
        </w:rPr>
        <w:t>prior</w:t>
      </w:r>
      <w:r w:rsidR="00F442BB">
        <w:rPr>
          <w:color w:val="000000"/>
        </w:rPr>
        <w:t xml:space="preserve"> academic</w:t>
      </w:r>
      <w:r>
        <w:rPr>
          <w:color w:val="000000"/>
        </w:rPr>
        <w:t xml:space="preserve"> learning</w:t>
      </w:r>
      <w:r w:rsidR="007B028B">
        <w:rPr>
          <w:color w:val="000000"/>
        </w:rPr>
        <w:t xml:space="preserve"> and/or prerequisite skills</w:t>
      </w:r>
      <w:r>
        <w:rPr>
          <w:color w:val="000000"/>
        </w:rPr>
        <w:t>, and personal and community assets (from prompts 2a–c above)</w:t>
      </w:r>
      <w:r>
        <w:t>. Be explicit about these connections and support your justification with research/developmental theory.</w:t>
      </w:r>
    </w:p>
    <w:p w14:paraId="4C205E30" w14:textId="77777777" w:rsidR="003A45A7" w:rsidRDefault="003A45A7" w:rsidP="003A45A7">
      <w:pPr>
        <w:pStyle w:val="Brackets"/>
      </w:pPr>
      <w:r>
        <w:t>[  ]</w:t>
      </w:r>
    </w:p>
    <w:p w14:paraId="10CA4536" w14:textId="77777777" w:rsidR="003A45A7" w:rsidRDefault="003A45A7" w:rsidP="003A45A7">
      <w:pPr>
        <w:pStyle w:val="TPAClistlettered"/>
        <w:numPr>
          <w:ilvl w:val="0"/>
          <w:numId w:val="24"/>
        </w:numPr>
        <w:tabs>
          <w:tab w:val="clear" w:pos="1440"/>
          <w:tab w:val="num" w:pos="720"/>
        </w:tabs>
        <w:ind w:left="720"/>
        <w:rPr>
          <w:rFonts w:cs="Arial"/>
          <w:szCs w:val="22"/>
        </w:rPr>
      </w:pPr>
      <w:r>
        <w:t xml:space="preserve">Describe and justify how you plan to support the varied learning needs </w:t>
      </w:r>
      <w:r>
        <w:rPr>
          <w:b/>
        </w:rPr>
        <w:t>of all the children in your class/group,</w:t>
      </w:r>
      <w:r>
        <w:t xml:space="preserve"> </w:t>
      </w:r>
      <w:r>
        <w:rPr>
          <w:rFonts w:cs="Arial"/>
          <w:b/>
          <w:szCs w:val="22"/>
        </w:rPr>
        <w:t>including individuals with specific learning needs</w:t>
      </w:r>
      <w:r>
        <w:rPr>
          <w:rFonts w:cs="Arial"/>
          <w:szCs w:val="22"/>
        </w:rPr>
        <w:t>.</w:t>
      </w:r>
    </w:p>
    <w:p w14:paraId="3ACDEB87" w14:textId="6F63557A" w:rsidR="003A45A7" w:rsidRDefault="003A45A7" w:rsidP="003A45A7">
      <w:pPr>
        <w:pStyle w:val="TPACbox"/>
        <w:ind w:left="720"/>
      </w:pPr>
      <w:r>
        <w:t>Consider the variety of learners in your class/group who may require different strategies/support (e.g., children with IEPs or 504 plans, English learners, children at different points in the developmental continuum, struggling readers, and/or gifted children).</w:t>
      </w:r>
    </w:p>
    <w:p w14:paraId="08D17BC1" w14:textId="77777777" w:rsidR="003A45A7" w:rsidRDefault="003A45A7" w:rsidP="003A45A7">
      <w:pPr>
        <w:pStyle w:val="Brackets"/>
      </w:pPr>
      <w:r>
        <w:t>[  ]</w:t>
      </w:r>
    </w:p>
    <w:p w14:paraId="67854931" w14:textId="77777777" w:rsidR="003A45A7" w:rsidRDefault="003A45A7" w:rsidP="003A45A7">
      <w:pPr>
        <w:pStyle w:val="TPAClistlettered"/>
      </w:pPr>
      <w:r>
        <w:t>c.</w:t>
      </w:r>
      <w:r>
        <w:tab/>
        <w:t>Describe common developmental approximations</w:t>
      </w:r>
      <w:r>
        <w:rPr>
          <w:rStyle w:val="FootnoteReference"/>
        </w:rPr>
        <w:footnoteReference w:id="1"/>
      </w:r>
      <w:r>
        <w:t xml:space="preserve"> or misunderstandings that pertain to the learning experiences you are planning for the children and how you plan to address them.</w:t>
      </w:r>
    </w:p>
    <w:p w14:paraId="7F55D1D6" w14:textId="77777777" w:rsidR="003A45A7" w:rsidRDefault="003A45A7" w:rsidP="003A45A7">
      <w:pPr>
        <w:pStyle w:val="Brackets"/>
      </w:pPr>
      <w:r>
        <w:t>[  ]</w:t>
      </w:r>
    </w:p>
    <w:p w14:paraId="1A5FF44F" w14:textId="77777777" w:rsidR="003A45A7" w:rsidRDefault="003A45A7" w:rsidP="00F51058">
      <w:pPr>
        <w:pStyle w:val="Heading2"/>
      </w:pPr>
      <w:r>
        <w:t>4.</w:t>
      </w:r>
      <w:r>
        <w:tab/>
        <w:t xml:space="preserve">Supporting Children’s Vocabulary Development </w:t>
      </w:r>
    </w:p>
    <w:p w14:paraId="6E2C2E06" w14:textId="77777777" w:rsidR="003A45A7" w:rsidRDefault="003A45A7" w:rsidP="003A45A7">
      <w:pPr>
        <w:pStyle w:val="TPAClistnumbered1"/>
        <w:ind w:firstLine="0"/>
      </w:pPr>
      <w:r>
        <w:t>Respond to prompts 4a–c below by referring to children’s range of vocabulary development related to the learning segment—</w:t>
      </w:r>
      <w:r>
        <w:rPr>
          <w:b/>
        </w:rPr>
        <w:t>What do they know, what are they struggling with, and/or what is new to them?</w:t>
      </w:r>
    </w:p>
    <w:p w14:paraId="2FEE8648" w14:textId="4092A6D5" w:rsidR="003A45A7" w:rsidRDefault="003A45A7" w:rsidP="003A45A7">
      <w:pPr>
        <w:pStyle w:val="TPAClistlettered"/>
        <w:numPr>
          <w:ilvl w:val="1"/>
          <w:numId w:val="25"/>
        </w:numPr>
        <w:tabs>
          <w:tab w:val="clear" w:pos="1440"/>
          <w:tab w:val="left" w:pos="720"/>
        </w:tabs>
        <w:ind w:left="720"/>
      </w:pPr>
      <w:r>
        <w:t>Identify the key vocabulary</w:t>
      </w:r>
      <w:r>
        <w:rPr>
          <w:rStyle w:val="FootnoteReference"/>
        </w:rPr>
        <w:footnoteReference w:id="2"/>
      </w:r>
      <w:r>
        <w:t xml:space="preserve"> </w:t>
      </w:r>
      <w:r w:rsidR="009F1918">
        <w:t xml:space="preserve">and/or symbols </w:t>
      </w:r>
      <w:r>
        <w:t xml:space="preserve">(i.e., </w:t>
      </w:r>
      <w:r w:rsidRPr="663E5C58">
        <w:rPr>
          <w:b/>
          <w:bCs/>
        </w:rPr>
        <w:t>developmentally appropriate</w:t>
      </w:r>
      <w:r>
        <w:t xml:space="preserve"> sounds, words, phrases, sentences, and paragraphs) essential for children to use during the learning segment.</w:t>
      </w:r>
    </w:p>
    <w:p w14:paraId="6CA2336C" w14:textId="77777777" w:rsidR="003A45A7" w:rsidRPr="003A45A7" w:rsidRDefault="003A45A7" w:rsidP="003A45A7">
      <w:pPr>
        <w:pStyle w:val="Brackets"/>
      </w:pPr>
      <w:r w:rsidRPr="003A45A7">
        <w:t>[  ]</w:t>
      </w:r>
    </w:p>
    <w:p w14:paraId="259BAA13" w14:textId="4490EB30" w:rsidR="003A45A7" w:rsidRDefault="003A45A7" w:rsidP="003A45A7">
      <w:pPr>
        <w:pStyle w:val="TPAClistlettered"/>
        <w:numPr>
          <w:ilvl w:val="1"/>
          <w:numId w:val="25"/>
        </w:numPr>
        <w:tabs>
          <w:tab w:val="clear" w:pos="1440"/>
          <w:tab w:val="left" w:pos="720"/>
        </w:tabs>
        <w:ind w:left="720"/>
      </w:pPr>
      <w:r>
        <w:t>Identify the learning experience that provides children with opportunities to develop, practice, and/or use the key vocabulary</w:t>
      </w:r>
      <w:r w:rsidR="0055607C">
        <w:t xml:space="preserve"> and/or symbols</w:t>
      </w:r>
      <w:r>
        <w:t xml:space="preserve"> identified in prompt 4a. (Identify the plan day/number.) </w:t>
      </w:r>
    </w:p>
    <w:p w14:paraId="5FD86DD9" w14:textId="77777777" w:rsidR="003A45A7" w:rsidRDefault="003A45A7" w:rsidP="003A45A7">
      <w:pPr>
        <w:pStyle w:val="Brackets"/>
      </w:pPr>
      <w:r>
        <w:t>[  ]</w:t>
      </w:r>
    </w:p>
    <w:p w14:paraId="0CFAFA99" w14:textId="24B94239" w:rsidR="003A45A7" w:rsidRDefault="003A45A7" w:rsidP="003A45A7">
      <w:pPr>
        <w:pStyle w:val="TPAClistlettered"/>
        <w:numPr>
          <w:ilvl w:val="1"/>
          <w:numId w:val="25"/>
        </w:numPr>
        <w:tabs>
          <w:tab w:val="clear" w:pos="1440"/>
          <w:tab w:val="left" w:pos="720"/>
        </w:tabs>
        <w:ind w:left="720"/>
      </w:pPr>
      <w:r>
        <w:t>Describe how you plan to support the children (during and/or prior to the learning experience) to develop and use the key vocabulary</w:t>
      </w:r>
      <w:r w:rsidR="0055607C">
        <w:t xml:space="preserve"> and/or symbols</w:t>
      </w:r>
      <w:r>
        <w:t xml:space="preserve"> identified in prompt 4a.</w:t>
      </w:r>
    </w:p>
    <w:p w14:paraId="136C6E1E" w14:textId="77777777" w:rsidR="003A45A7" w:rsidRDefault="003A45A7" w:rsidP="003A45A7">
      <w:pPr>
        <w:pStyle w:val="Brackets"/>
      </w:pPr>
      <w:r>
        <w:lastRenderedPageBreak/>
        <w:t>[  ]</w:t>
      </w:r>
    </w:p>
    <w:p w14:paraId="41C920A8" w14:textId="77777777" w:rsidR="003A45A7" w:rsidRDefault="003A45A7" w:rsidP="00F51058">
      <w:pPr>
        <w:pStyle w:val="Heading2"/>
      </w:pPr>
      <w:r>
        <w:t>5.</w:t>
      </w:r>
      <w:r>
        <w:tab/>
        <w:t xml:space="preserve">Monitoring Children’s Learning </w:t>
      </w:r>
    </w:p>
    <w:p w14:paraId="5BF6A9DE" w14:textId="77777777" w:rsidR="003A45A7" w:rsidRDefault="003A45A7" w:rsidP="003A45A7">
      <w:pPr>
        <w:pStyle w:val="TPACtextbody"/>
        <w:rPr>
          <w:rFonts w:cs="Arial"/>
          <w:b/>
          <w:szCs w:val="22"/>
        </w:rPr>
      </w:pPr>
      <w:r>
        <w:rPr>
          <w:rFonts w:cs="Arial"/>
          <w:szCs w:val="22"/>
        </w:rPr>
        <w:t>In response to the prompts below, refer to the assessments you will submit as part of the materials for Planning Task 1.</w:t>
      </w:r>
    </w:p>
    <w:p w14:paraId="20DF8583" w14:textId="77777777" w:rsidR="003A45A7" w:rsidRDefault="003A45A7" w:rsidP="003A45A7">
      <w:pPr>
        <w:pStyle w:val="TPAClistlettered2"/>
        <w:numPr>
          <w:ilvl w:val="0"/>
          <w:numId w:val="26"/>
        </w:numPr>
        <w:tabs>
          <w:tab w:val="clear" w:pos="1440"/>
          <w:tab w:val="num" w:pos="720"/>
        </w:tabs>
        <w:ind w:left="720"/>
        <w:rPr>
          <w:szCs w:val="20"/>
        </w:rPr>
      </w:pPr>
      <w:r>
        <w:t xml:space="preserve">Describe how your planned formal and informal assessments provide direct evidence to monitor children’s multimodal learning </w:t>
      </w:r>
      <w:r>
        <w:rPr>
          <w:b/>
        </w:rPr>
        <w:t>throughout</w:t>
      </w:r>
      <w:r>
        <w:t xml:space="preserve"> the learning segment.</w:t>
      </w:r>
      <w:r>
        <w:rPr>
          <w:szCs w:val="20"/>
        </w:rPr>
        <w:t xml:space="preserve"> </w:t>
      </w:r>
    </w:p>
    <w:p w14:paraId="3A11C097" w14:textId="77777777" w:rsidR="003A45A7" w:rsidRDefault="003A45A7" w:rsidP="003A45A7">
      <w:pPr>
        <w:pStyle w:val="Brackets"/>
      </w:pPr>
      <w:r>
        <w:t>[  ]</w:t>
      </w:r>
    </w:p>
    <w:p w14:paraId="56163E11" w14:textId="77777777" w:rsidR="003A45A7" w:rsidRDefault="003A45A7" w:rsidP="003A45A7">
      <w:pPr>
        <w:pStyle w:val="TPAClistlettered1"/>
        <w:numPr>
          <w:ilvl w:val="0"/>
          <w:numId w:val="26"/>
        </w:numPr>
        <w:tabs>
          <w:tab w:val="left" w:pos="360"/>
          <w:tab w:val="left" w:pos="1080"/>
          <w:tab w:val="left" w:pos="1800"/>
        </w:tabs>
        <w:ind w:left="720"/>
      </w:pPr>
      <w:r>
        <w:t>Explain how your design or adaptation of planned assessments allows children with specific needs to demonstrate their learning.</w:t>
      </w:r>
    </w:p>
    <w:p w14:paraId="2E57EA85" w14:textId="50D324BA" w:rsidR="003A45A7" w:rsidRDefault="003A45A7" w:rsidP="003A45A7">
      <w:pPr>
        <w:pStyle w:val="TPACbox"/>
        <w:ind w:left="720"/>
      </w:pPr>
      <w:r>
        <w:t>Consider the variety of learners in your class/group who may require different strategies/support (e.g., all children along the continuum of development, including children with IEPs or 504 plans, English learners, struggling readers, and/or gifted children).</w:t>
      </w:r>
    </w:p>
    <w:p w14:paraId="7DCCA9B5" w14:textId="77777777" w:rsidR="003A45A7" w:rsidRDefault="003A45A7" w:rsidP="003A45A7">
      <w:pPr>
        <w:pStyle w:val="Brackets"/>
      </w:pPr>
      <w:r>
        <w:t>[  ]</w:t>
      </w:r>
    </w:p>
    <w:sectPr w:rsidR="003A45A7" w:rsidSect="00282C83">
      <w:headerReference w:type="default" r:id="rId11"/>
      <w:footerReference w:type="default" r:id="rId12"/>
      <w:headerReference w:type="firs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E1E4" w14:textId="77777777" w:rsidR="00510E17" w:rsidRDefault="00510E17">
      <w:r>
        <w:separator/>
      </w:r>
    </w:p>
    <w:p w14:paraId="3C43B947" w14:textId="77777777" w:rsidR="00510E17" w:rsidRDefault="00510E17"/>
    <w:p w14:paraId="0D279D48" w14:textId="77777777" w:rsidR="00510E17" w:rsidRDefault="00510E17"/>
  </w:endnote>
  <w:endnote w:type="continuationSeparator" w:id="0">
    <w:p w14:paraId="255B853B" w14:textId="77777777" w:rsidR="00510E17" w:rsidRDefault="00510E17">
      <w:r>
        <w:continuationSeparator/>
      </w:r>
    </w:p>
    <w:p w14:paraId="4312FEFA" w14:textId="77777777" w:rsidR="00510E17" w:rsidRDefault="00510E17"/>
    <w:p w14:paraId="4ACC8ECB" w14:textId="77777777" w:rsidR="00510E17" w:rsidRDefault="00510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1A48" w14:textId="326A66EB"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EF13D5">
      <w:rPr>
        <w:rFonts w:ascii="Arial Narrow" w:hAnsi="Arial Narrow"/>
        <w:color w:val="808080"/>
        <w:sz w:val="18"/>
        <w:szCs w:val="18"/>
      </w:rPr>
      <w:t>2025</w:t>
    </w:r>
    <w:r w:rsidR="000C037B"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CB3293">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CB3293">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3A45A7">
      <w:rPr>
        <w:rStyle w:val="TPApgcountChar"/>
      </w:rPr>
      <w:t>9</w:t>
    </w:r>
    <w:r w:rsidR="00FA12E0">
      <w:rPr>
        <w:rStyle w:val="TPApgcountChar"/>
      </w:rPr>
      <w:fldChar w:fldCharType="end"/>
    </w:r>
    <w:r w:rsidRPr="00AC4362">
      <w:rPr>
        <w:rStyle w:val="TPApgcountChar"/>
      </w:rPr>
      <w:t xml:space="preserve"> pages maximum</w:t>
    </w:r>
  </w:p>
  <w:p w14:paraId="2A813E88" w14:textId="5AA8FCA9"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r>
    <w:r w:rsidR="00EF13D5">
      <w:rPr>
        <w:rFonts w:ascii="Arial Narrow" w:hAnsi="Arial Narrow"/>
        <w:color w:val="808080"/>
        <w:sz w:val="18"/>
        <w:szCs w:val="18"/>
      </w:rPr>
      <w:t>V08</w:t>
    </w:r>
  </w:p>
  <w:p w14:paraId="3B48C358"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DA56"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5EE8DB99"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8A34" w14:textId="77777777" w:rsidR="00510E17" w:rsidRDefault="00510E17" w:rsidP="0012137E">
      <w:pPr>
        <w:spacing w:before="0" w:line="240" w:lineRule="auto"/>
      </w:pPr>
      <w:r>
        <w:separator/>
      </w:r>
    </w:p>
  </w:footnote>
  <w:footnote w:type="continuationSeparator" w:id="0">
    <w:p w14:paraId="3403A675" w14:textId="77777777" w:rsidR="00510E17" w:rsidRDefault="00510E17">
      <w:r>
        <w:continuationSeparator/>
      </w:r>
    </w:p>
    <w:p w14:paraId="0B159479" w14:textId="77777777" w:rsidR="00510E17" w:rsidRDefault="00510E17"/>
    <w:p w14:paraId="55EDA1C0" w14:textId="77777777" w:rsidR="00510E17" w:rsidRDefault="00510E17"/>
  </w:footnote>
  <w:footnote w:id="1">
    <w:p w14:paraId="306D64DD" w14:textId="77777777" w:rsidR="003A45A7" w:rsidRDefault="003A45A7" w:rsidP="003A45A7">
      <w:pPr>
        <w:pStyle w:val="FootnoteText"/>
      </w:pPr>
      <w:r>
        <w:rPr>
          <w:rStyle w:val="FootnoteReference"/>
        </w:rPr>
        <w:footnoteRef/>
      </w:r>
      <w:r>
        <w:rPr>
          <w:rStyle w:val="TPACfootnoteChar"/>
        </w:rPr>
        <w:t xml:space="preserve"> For example, common beginning or transitional language errors or other attempts to use skills or processes just beyond a child’s current level/capability.</w:t>
      </w:r>
    </w:p>
  </w:footnote>
  <w:footnote w:id="2">
    <w:p w14:paraId="6FC348F9" w14:textId="684B227B" w:rsidR="003A45A7" w:rsidRDefault="003A45A7" w:rsidP="003A45A7">
      <w:pPr>
        <w:pStyle w:val="FootnoteText"/>
        <w:rPr>
          <w:rStyle w:val="TPACfootnoteChar"/>
        </w:rPr>
      </w:pPr>
      <w:r>
        <w:rPr>
          <w:rStyle w:val="FootnoteReference"/>
        </w:rPr>
        <w:footnoteRef/>
      </w:r>
      <w:r>
        <w:t xml:space="preserve"> </w:t>
      </w:r>
      <w:bookmarkStart w:id="0" w:name="_Hlk184919611"/>
      <w:bookmarkStart w:id="1" w:name="_Hlk184919612"/>
      <w:r w:rsidR="000E687B" w:rsidRPr="000E687B">
        <w:rPr>
          <w:rStyle w:val="TPACfootnoteChar"/>
        </w:rPr>
        <w:t xml:space="preserve">National Association for the Education of Young Children. In </w:t>
      </w:r>
      <w:r w:rsidR="000E687B" w:rsidRPr="000E687B">
        <w:rPr>
          <w:rStyle w:val="TPACfootnoteChar"/>
          <w:i/>
          <w:iCs/>
        </w:rPr>
        <w:t>Young Children</w:t>
      </w:r>
      <w:r w:rsidR="000E687B" w:rsidRPr="000E687B">
        <w:rPr>
          <w:rStyle w:val="TPACfootnoteChar"/>
        </w:rPr>
        <w:t>, July 1998, 53 (4): 30–46.</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2E0C" w14:textId="77777777" w:rsidR="0099318F" w:rsidRPr="000031D4" w:rsidRDefault="00CC133D" w:rsidP="0099318F">
    <w:pPr>
      <w:pStyle w:val="Header"/>
      <w:tabs>
        <w:tab w:val="right" w:pos="9360"/>
      </w:tabs>
      <w:jc w:val="left"/>
      <w:rPr>
        <w:sz w:val="20"/>
        <w:szCs w:val="20"/>
      </w:rPr>
    </w:pPr>
    <w:r>
      <w:rPr>
        <w:noProof/>
      </w:rPr>
      <w:drawing>
        <wp:inline distT="0" distB="0" distL="0" distR="0" wp14:anchorId="5C4FDA4A" wp14:editId="7E7635E6">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3A45A7">
      <w:rPr>
        <w:sz w:val="20"/>
        <w:szCs w:val="20"/>
      </w:rPr>
      <w:t>Early Childhood</w:t>
    </w:r>
    <w:r w:rsidR="00282C83" w:rsidRPr="000031D4">
      <w:rPr>
        <w:sz w:val="20"/>
        <w:szCs w:val="20"/>
      </w:rPr>
      <w:fldChar w:fldCharType="end"/>
    </w:r>
  </w:p>
  <w:p w14:paraId="60DE4F9C"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5F48" w14:textId="77777777" w:rsidR="00282C83" w:rsidRDefault="00CC133D" w:rsidP="00282C83">
    <w:pPr>
      <w:pStyle w:val="Header"/>
      <w:tabs>
        <w:tab w:val="right" w:pos="9360"/>
      </w:tabs>
      <w:jc w:val="left"/>
      <w:rPr>
        <w:sz w:val="24"/>
        <w:szCs w:val="24"/>
      </w:rPr>
    </w:pPr>
    <w:r>
      <w:rPr>
        <w:noProof/>
      </w:rPr>
      <w:drawing>
        <wp:inline distT="0" distB="0" distL="0" distR="0" wp14:anchorId="17FEC3C6" wp14:editId="23A9494A">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10F0E5E"/>
    <w:multiLevelType w:val="hybridMultilevel"/>
    <w:tmpl w:val="97E0DA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A0303"/>
    <w:multiLevelType w:val="hybridMultilevel"/>
    <w:tmpl w:val="1B0881AC"/>
    <w:lvl w:ilvl="0" w:tplc="375C3B3C">
      <w:start w:val="1"/>
      <w:numFmt w:val="lowerLetter"/>
      <w:lvlText w:val="%1."/>
      <w:lvlJc w:val="left"/>
      <w:pPr>
        <w:tabs>
          <w:tab w:val="num" w:pos="1440"/>
        </w:tabs>
        <w:ind w:left="14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0C316B7"/>
    <w:multiLevelType w:val="hybridMultilevel"/>
    <w:tmpl w:val="B6BE099C"/>
    <w:lvl w:ilvl="0" w:tplc="04090001">
      <w:start w:val="1"/>
      <w:numFmt w:val="lowerLetter"/>
      <w:lvlText w:val="%1."/>
      <w:lvlJc w:val="left"/>
      <w:pPr>
        <w:tabs>
          <w:tab w:val="num" w:pos="1440"/>
        </w:tabs>
        <w:ind w:left="1440" w:hanging="360"/>
      </w:pPr>
    </w:lvl>
    <w:lvl w:ilvl="1" w:tplc="04090003">
      <w:start w:val="1"/>
      <w:numFmt w:val="decimal"/>
      <w:lvlText w:val="%2."/>
      <w:lvlJc w:val="left"/>
      <w:pPr>
        <w:tabs>
          <w:tab w:val="num" w:pos="2160"/>
        </w:tabs>
        <w:ind w:left="2160" w:hanging="360"/>
      </w:pPr>
      <w:rPr>
        <w:rFonts w:ascii="Arial Bold" w:hAnsi="Arial Bold" w:cs="Wingdings 2" w:hint="default"/>
        <w:b/>
        <w:i w:val="0"/>
        <w:color w:val="000000"/>
        <w:sz w:val="20"/>
      </w:r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21"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88321633">
    <w:abstractNumId w:val="18"/>
  </w:num>
  <w:num w:numId="2" w16cid:durableId="130708767">
    <w:abstractNumId w:val="9"/>
  </w:num>
  <w:num w:numId="3" w16cid:durableId="1538277044">
    <w:abstractNumId w:val="22"/>
  </w:num>
  <w:num w:numId="4" w16cid:durableId="593517714">
    <w:abstractNumId w:val="21"/>
  </w:num>
  <w:num w:numId="5" w16cid:durableId="1523396380">
    <w:abstractNumId w:val="15"/>
  </w:num>
  <w:num w:numId="6" w16cid:durableId="2087142748">
    <w:abstractNumId w:val="16"/>
  </w:num>
  <w:num w:numId="7" w16cid:durableId="2141456568">
    <w:abstractNumId w:val="8"/>
  </w:num>
  <w:num w:numId="8" w16cid:durableId="1073577418">
    <w:abstractNumId w:val="7"/>
  </w:num>
  <w:num w:numId="9" w16cid:durableId="222641104">
    <w:abstractNumId w:val="6"/>
  </w:num>
  <w:num w:numId="10" w16cid:durableId="1605112187">
    <w:abstractNumId w:val="5"/>
  </w:num>
  <w:num w:numId="11" w16cid:durableId="1929385913">
    <w:abstractNumId w:val="4"/>
  </w:num>
  <w:num w:numId="12" w16cid:durableId="239144511">
    <w:abstractNumId w:val="3"/>
  </w:num>
  <w:num w:numId="13" w16cid:durableId="543978522">
    <w:abstractNumId w:val="2"/>
  </w:num>
  <w:num w:numId="14" w16cid:durableId="657927288">
    <w:abstractNumId w:val="1"/>
  </w:num>
  <w:num w:numId="15" w16cid:durableId="1860967808">
    <w:abstractNumId w:val="0"/>
  </w:num>
  <w:num w:numId="16" w16cid:durableId="419452170">
    <w:abstractNumId w:val="19"/>
  </w:num>
  <w:num w:numId="17" w16cid:durableId="1244030463">
    <w:abstractNumId w:val="14"/>
  </w:num>
  <w:num w:numId="18" w16cid:durableId="173542774">
    <w:abstractNumId w:val="10"/>
  </w:num>
  <w:num w:numId="19" w16cid:durableId="8070907">
    <w:abstractNumId w:val="23"/>
  </w:num>
  <w:num w:numId="20" w16cid:durableId="1674917973">
    <w:abstractNumId w:val="22"/>
  </w:num>
  <w:num w:numId="21" w16cid:durableId="1531607560">
    <w:abstractNumId w:val="11"/>
  </w:num>
  <w:num w:numId="22" w16cid:durableId="846482265">
    <w:abstractNumId w:val="13"/>
  </w:num>
  <w:num w:numId="23" w16cid:durableId="1528714393">
    <w:abstractNumId w:val="22"/>
    <w:lvlOverride w:ilvl="0"/>
    <w:lvlOverride w:ilvl="1">
      <w:startOverride w:val="1"/>
    </w:lvlOverride>
    <w:lvlOverride w:ilvl="2"/>
    <w:lvlOverride w:ilvl="3"/>
    <w:lvlOverride w:ilvl="4"/>
    <w:lvlOverride w:ilvl="5"/>
    <w:lvlOverride w:ilvl="6"/>
    <w:lvlOverride w:ilvl="7"/>
    <w:lvlOverride w:ilvl="8"/>
  </w:num>
  <w:num w:numId="24" w16cid:durableId="1311524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57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3152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FD4"/>
    <w:rsid w:val="00042CA5"/>
    <w:rsid w:val="00046C4D"/>
    <w:rsid w:val="00047286"/>
    <w:rsid w:val="00047479"/>
    <w:rsid w:val="0006100D"/>
    <w:rsid w:val="000664AE"/>
    <w:rsid w:val="00074DCE"/>
    <w:rsid w:val="00076B02"/>
    <w:rsid w:val="00077381"/>
    <w:rsid w:val="000A2A8E"/>
    <w:rsid w:val="000A3ADA"/>
    <w:rsid w:val="000C037B"/>
    <w:rsid w:val="000C4014"/>
    <w:rsid w:val="000E687B"/>
    <w:rsid w:val="000F1121"/>
    <w:rsid w:val="000F690E"/>
    <w:rsid w:val="00101CFB"/>
    <w:rsid w:val="00113150"/>
    <w:rsid w:val="00114A37"/>
    <w:rsid w:val="0012137E"/>
    <w:rsid w:val="00133BBA"/>
    <w:rsid w:val="00143B7E"/>
    <w:rsid w:val="001551D9"/>
    <w:rsid w:val="001638E0"/>
    <w:rsid w:val="001736FC"/>
    <w:rsid w:val="0017709D"/>
    <w:rsid w:val="0017779D"/>
    <w:rsid w:val="001B0049"/>
    <w:rsid w:val="001B4109"/>
    <w:rsid w:val="001B4750"/>
    <w:rsid w:val="00215672"/>
    <w:rsid w:val="00222B87"/>
    <w:rsid w:val="00252147"/>
    <w:rsid w:val="002556B8"/>
    <w:rsid w:val="00276A7C"/>
    <w:rsid w:val="00282C83"/>
    <w:rsid w:val="002861D5"/>
    <w:rsid w:val="002C420E"/>
    <w:rsid w:val="002D1CB7"/>
    <w:rsid w:val="002E488D"/>
    <w:rsid w:val="002E7676"/>
    <w:rsid w:val="002F28C1"/>
    <w:rsid w:val="002F6E85"/>
    <w:rsid w:val="00301D11"/>
    <w:rsid w:val="0030326D"/>
    <w:rsid w:val="0030539B"/>
    <w:rsid w:val="00307F5E"/>
    <w:rsid w:val="003153B3"/>
    <w:rsid w:val="00327307"/>
    <w:rsid w:val="00356C92"/>
    <w:rsid w:val="00360CF4"/>
    <w:rsid w:val="00374FB6"/>
    <w:rsid w:val="0038766C"/>
    <w:rsid w:val="003930D0"/>
    <w:rsid w:val="00394AE6"/>
    <w:rsid w:val="003A1747"/>
    <w:rsid w:val="003A45A7"/>
    <w:rsid w:val="003C246D"/>
    <w:rsid w:val="003C3ADB"/>
    <w:rsid w:val="00455C8B"/>
    <w:rsid w:val="0045646F"/>
    <w:rsid w:val="00491348"/>
    <w:rsid w:val="004938CC"/>
    <w:rsid w:val="004B5086"/>
    <w:rsid w:val="004C59FA"/>
    <w:rsid w:val="004C79F0"/>
    <w:rsid w:val="004E7EB8"/>
    <w:rsid w:val="00510E17"/>
    <w:rsid w:val="005202E4"/>
    <w:rsid w:val="005230D0"/>
    <w:rsid w:val="0052477C"/>
    <w:rsid w:val="00532DB5"/>
    <w:rsid w:val="0055607C"/>
    <w:rsid w:val="0057313F"/>
    <w:rsid w:val="005A028F"/>
    <w:rsid w:val="005A13B3"/>
    <w:rsid w:val="005B1384"/>
    <w:rsid w:val="005B58A5"/>
    <w:rsid w:val="005F168E"/>
    <w:rsid w:val="005F257B"/>
    <w:rsid w:val="005F2E39"/>
    <w:rsid w:val="00607BD2"/>
    <w:rsid w:val="0061037E"/>
    <w:rsid w:val="0065779B"/>
    <w:rsid w:val="00685E4B"/>
    <w:rsid w:val="006865D2"/>
    <w:rsid w:val="0069242A"/>
    <w:rsid w:val="00694B21"/>
    <w:rsid w:val="006A06BB"/>
    <w:rsid w:val="006D265D"/>
    <w:rsid w:val="006E73BF"/>
    <w:rsid w:val="006F67BC"/>
    <w:rsid w:val="00702D88"/>
    <w:rsid w:val="007265BD"/>
    <w:rsid w:val="00754744"/>
    <w:rsid w:val="00774884"/>
    <w:rsid w:val="007B028B"/>
    <w:rsid w:val="00816FD1"/>
    <w:rsid w:val="00826C30"/>
    <w:rsid w:val="008406A3"/>
    <w:rsid w:val="0087016C"/>
    <w:rsid w:val="00880B73"/>
    <w:rsid w:val="008813BB"/>
    <w:rsid w:val="008B036E"/>
    <w:rsid w:val="008C258B"/>
    <w:rsid w:val="008C4C37"/>
    <w:rsid w:val="008C582B"/>
    <w:rsid w:val="008C7246"/>
    <w:rsid w:val="008E0419"/>
    <w:rsid w:val="008F0A3F"/>
    <w:rsid w:val="008F6D9A"/>
    <w:rsid w:val="009203BB"/>
    <w:rsid w:val="0093257B"/>
    <w:rsid w:val="00971E9E"/>
    <w:rsid w:val="00977E13"/>
    <w:rsid w:val="0098326F"/>
    <w:rsid w:val="00983E46"/>
    <w:rsid w:val="0099318F"/>
    <w:rsid w:val="0099397A"/>
    <w:rsid w:val="009966D3"/>
    <w:rsid w:val="009E455F"/>
    <w:rsid w:val="009F1918"/>
    <w:rsid w:val="009F32B1"/>
    <w:rsid w:val="00A1597B"/>
    <w:rsid w:val="00A1689E"/>
    <w:rsid w:val="00A33666"/>
    <w:rsid w:val="00A402A2"/>
    <w:rsid w:val="00A41F8D"/>
    <w:rsid w:val="00A5662C"/>
    <w:rsid w:val="00A64D30"/>
    <w:rsid w:val="00AA0292"/>
    <w:rsid w:val="00AB13A5"/>
    <w:rsid w:val="00AB2364"/>
    <w:rsid w:val="00AC30D6"/>
    <w:rsid w:val="00AC4362"/>
    <w:rsid w:val="00AC6AE6"/>
    <w:rsid w:val="00AD4C55"/>
    <w:rsid w:val="00AE0F69"/>
    <w:rsid w:val="00B05B05"/>
    <w:rsid w:val="00B23207"/>
    <w:rsid w:val="00B3117A"/>
    <w:rsid w:val="00B341C1"/>
    <w:rsid w:val="00B51A11"/>
    <w:rsid w:val="00B550C6"/>
    <w:rsid w:val="00B65C79"/>
    <w:rsid w:val="00B7022F"/>
    <w:rsid w:val="00B80E70"/>
    <w:rsid w:val="00BA17AF"/>
    <w:rsid w:val="00BC6A48"/>
    <w:rsid w:val="00BD51C9"/>
    <w:rsid w:val="00BD74A5"/>
    <w:rsid w:val="00C0045E"/>
    <w:rsid w:val="00C46E4C"/>
    <w:rsid w:val="00C93BFE"/>
    <w:rsid w:val="00CB3293"/>
    <w:rsid w:val="00CB7947"/>
    <w:rsid w:val="00CC133D"/>
    <w:rsid w:val="00CC3911"/>
    <w:rsid w:val="00CC514A"/>
    <w:rsid w:val="00CE62DC"/>
    <w:rsid w:val="00D376F4"/>
    <w:rsid w:val="00D5169E"/>
    <w:rsid w:val="00D60F30"/>
    <w:rsid w:val="00D61D41"/>
    <w:rsid w:val="00D750D9"/>
    <w:rsid w:val="00D9352D"/>
    <w:rsid w:val="00D94A2C"/>
    <w:rsid w:val="00DB4284"/>
    <w:rsid w:val="00DC1E89"/>
    <w:rsid w:val="00DE6CA6"/>
    <w:rsid w:val="00E275C4"/>
    <w:rsid w:val="00E472E3"/>
    <w:rsid w:val="00E52E30"/>
    <w:rsid w:val="00E7154F"/>
    <w:rsid w:val="00E7349C"/>
    <w:rsid w:val="00E75667"/>
    <w:rsid w:val="00E835DD"/>
    <w:rsid w:val="00E84C34"/>
    <w:rsid w:val="00EA481A"/>
    <w:rsid w:val="00EC3A3B"/>
    <w:rsid w:val="00EC4500"/>
    <w:rsid w:val="00ED00F5"/>
    <w:rsid w:val="00EE3B15"/>
    <w:rsid w:val="00EE637A"/>
    <w:rsid w:val="00EF13D5"/>
    <w:rsid w:val="00EF2958"/>
    <w:rsid w:val="00F04122"/>
    <w:rsid w:val="00F17015"/>
    <w:rsid w:val="00F442BB"/>
    <w:rsid w:val="00F5028B"/>
    <w:rsid w:val="00F51058"/>
    <w:rsid w:val="00F53B63"/>
    <w:rsid w:val="00F77096"/>
    <w:rsid w:val="00FA026B"/>
    <w:rsid w:val="00FA12E0"/>
    <w:rsid w:val="00FA4CE2"/>
    <w:rsid w:val="00FA666F"/>
    <w:rsid w:val="00FB2A27"/>
    <w:rsid w:val="00FB5293"/>
    <w:rsid w:val="00FE0DA2"/>
    <w:rsid w:val="00FF610C"/>
    <w:rsid w:val="4195CB7F"/>
    <w:rsid w:val="663E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7649"/>
    <o:shapelayout v:ext="edit">
      <o:idmap v:ext="edit" data="1"/>
    </o:shapelayout>
  </w:shapeDefaults>
  <w:decimalSymbol w:val="."/>
  <w:listSeparator w:val=","/>
  <w14:docId w14:val="4C518FB5"/>
  <w15:chartTrackingRefBased/>
  <w15:docId w15:val="{F3B68C14-23A7-4AC8-9F2A-9760819A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F51058"/>
    <w:pPr>
      <w:ind w:left="90"/>
      <w:jc w:val="center"/>
      <w:outlineLvl w:val="0"/>
    </w:pPr>
    <w:rPr>
      <w:b/>
      <w:color w:val="991D20"/>
      <w:sz w:val="28"/>
      <w:szCs w:val="28"/>
    </w:rPr>
  </w:style>
  <w:style w:type="paragraph" w:styleId="Heading2">
    <w:name w:val="heading 2"/>
    <w:basedOn w:val="TPAClistnumbered1"/>
    <w:next w:val="Normal"/>
    <w:link w:val="Heading2Char"/>
    <w:qFormat/>
    <w:rsid w:val="00F51058"/>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F51058"/>
    <w:rPr>
      <w:rFonts w:ascii="Arial" w:hAnsi="Arial"/>
      <w:b/>
      <w:color w:val="991D20"/>
      <w:sz w:val="28"/>
      <w:szCs w:val="28"/>
      <w:lang w:val="en-US" w:eastAsia="en-US"/>
    </w:rPr>
  </w:style>
  <w:style w:type="character" w:customStyle="1" w:styleId="Heading2Char">
    <w:name w:val="Heading 2 Char"/>
    <w:link w:val="Heading2"/>
    <w:locked/>
    <w:rsid w:val="00F51058"/>
    <w:rPr>
      <w:rFonts w:ascii="Arial" w:hAnsi="Arial"/>
      <w:b/>
      <w:sz w:val="22"/>
      <w:lang w:val="en-US" w:eastAsia="en-US"/>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link w:val="TPAClistlettered1Char"/>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character" w:customStyle="1" w:styleId="TPAClistlettered1Char">
    <w:name w:val="TPAC_list_lettered1 Char"/>
    <w:link w:val="TPAClistlettered1"/>
    <w:locked/>
    <w:rsid w:val="003A45A7"/>
    <w:rPr>
      <w:rFonts w:ascii="Arial" w:hAnsi="Arial"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72568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cc5ad670b00d546ce24dffd8d0998e6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9f774fd1847fdf582fa8003d7c8b7d02"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2DCB4-B0EE-43EA-84C5-30C7C1E17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1F107-7663-45AD-B3BF-34EEE48A5AE5}">
  <ds:schemaRefs>
    <ds:schemaRef ds:uri="http://schemas.openxmlformats.org/officeDocument/2006/bibliography"/>
  </ds:schemaRefs>
</ds:datastoreItem>
</file>

<file path=customXml/itemProps3.xml><?xml version="1.0" encoding="utf-8"?>
<ds:datastoreItem xmlns:ds="http://schemas.openxmlformats.org/officeDocument/2006/customXml" ds:itemID="{E55EECE7-AB0B-4475-85D5-849934024160}">
  <ds:schemaRefs>
    <ds:schemaRef ds:uri="http://schemas.microsoft.com/sharepoint/v3/contenttype/forms"/>
  </ds:schemaRefs>
</ds:datastoreItem>
</file>

<file path=customXml/itemProps4.xml><?xml version="1.0" encoding="utf-8"?>
<ds:datastoreItem xmlns:ds="http://schemas.openxmlformats.org/officeDocument/2006/customXml" ds:itemID="{54B06122-6E89-4E59-88B3-DAB4C82B695D}">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749</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Early Childhood</dc:subject>
  <dc:creator>Bunny Hathaway</dc:creator>
  <cp:keywords/>
  <dc:description>9</dc:description>
  <cp:lastModifiedBy>Farnham, Sally</cp:lastModifiedBy>
  <cp:revision>18</cp:revision>
  <cp:lastPrinted>2014-05-05T21:07:00Z</cp:lastPrinted>
  <dcterms:created xsi:type="dcterms:W3CDTF">2018-03-20T18:06:00Z</dcterms:created>
  <dcterms:modified xsi:type="dcterms:W3CDTF">2025-04-16T14:07:00Z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